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70D946" w14:textId="58CF8716" w:rsidR="006E5714" w:rsidRPr="00E51EF0" w:rsidRDefault="006E5714" w:rsidP="006E5714">
      <w:pPr>
        <w:tabs>
          <w:tab w:val="left" w:pos="1260"/>
        </w:tabs>
        <w:spacing w:afterLines="200" w:after="624"/>
        <w:rPr>
          <w:rFonts w:ascii="仿宋" w:eastAsia="仿宋" w:hAnsi="仿宋"/>
          <w:color w:val="000000"/>
          <w:sz w:val="30"/>
          <w:szCs w:val="30"/>
        </w:rPr>
      </w:pPr>
      <w:r w:rsidRPr="00283DA8">
        <w:rPr>
          <w:rFonts w:ascii="仿宋" w:eastAsia="仿宋" w:hAnsi="仿宋" w:hint="eastAsia"/>
          <w:color w:val="000000"/>
          <w:sz w:val="30"/>
          <w:szCs w:val="30"/>
        </w:rPr>
        <w:t>附件</w:t>
      </w:r>
      <w:r w:rsidR="00426E42">
        <w:rPr>
          <w:rFonts w:ascii="仿宋" w:eastAsia="仿宋" w:hAnsi="仿宋" w:hint="eastAsia"/>
          <w:color w:val="000000"/>
          <w:sz w:val="30"/>
          <w:szCs w:val="30"/>
        </w:rPr>
        <w:t>1</w:t>
      </w:r>
    </w:p>
    <w:p w14:paraId="66EAEF94" w14:textId="77777777" w:rsidR="00D86D49" w:rsidRDefault="00D86D49" w:rsidP="00D86D49">
      <w:pPr>
        <w:jc w:val="center"/>
        <w:rPr>
          <w:rFonts w:ascii="华文中宋" w:eastAsia="华文中宋" w:hAnsi="华文中宋"/>
          <w:b/>
          <w:snapToGrid w:val="0"/>
          <w:color w:val="000000"/>
          <w:sz w:val="52"/>
          <w:szCs w:val="52"/>
        </w:rPr>
      </w:pPr>
      <w:r w:rsidRPr="00D86D49">
        <w:rPr>
          <w:rFonts w:ascii="华文中宋" w:eastAsia="华文中宋" w:hAnsi="华文中宋" w:hint="eastAsia"/>
          <w:b/>
          <w:snapToGrid w:val="0"/>
          <w:color w:val="000000"/>
          <w:sz w:val="52"/>
          <w:szCs w:val="52"/>
        </w:rPr>
        <w:t>2024年纺织行业质量提升</w:t>
      </w:r>
    </w:p>
    <w:p w14:paraId="48A4F164" w14:textId="65C37BC9" w:rsidR="000E434E" w:rsidRPr="00ED480C" w:rsidRDefault="00D86D49" w:rsidP="00ED480C">
      <w:pPr>
        <w:spacing w:afterLines="100" w:after="312"/>
        <w:jc w:val="center"/>
        <w:rPr>
          <w:rFonts w:ascii="华文中宋" w:eastAsia="华文中宋" w:hAnsi="华文中宋"/>
          <w:b/>
          <w:snapToGrid w:val="0"/>
          <w:color w:val="000000"/>
          <w:sz w:val="52"/>
          <w:szCs w:val="52"/>
        </w:rPr>
      </w:pPr>
      <w:r w:rsidRPr="00D86D49">
        <w:rPr>
          <w:rFonts w:ascii="华文中宋" w:eastAsia="华文中宋" w:hAnsi="华文中宋" w:hint="eastAsia"/>
          <w:b/>
          <w:snapToGrid w:val="0"/>
          <w:color w:val="000000"/>
          <w:sz w:val="52"/>
          <w:szCs w:val="52"/>
        </w:rPr>
        <w:t>典型成果案例</w:t>
      </w:r>
      <w:r>
        <w:rPr>
          <w:rFonts w:ascii="华文中宋" w:eastAsia="华文中宋" w:hAnsi="华文中宋" w:hint="eastAsia"/>
          <w:b/>
          <w:snapToGrid w:val="0"/>
          <w:color w:val="000000"/>
          <w:sz w:val="52"/>
          <w:szCs w:val="52"/>
        </w:rPr>
        <w:t>（</w:t>
      </w:r>
      <w:r w:rsidR="00745D72">
        <w:rPr>
          <w:rFonts w:ascii="华文中宋" w:eastAsia="华文中宋" w:hAnsi="华文中宋" w:hint="eastAsia"/>
          <w:b/>
          <w:snapToGrid w:val="0"/>
          <w:color w:val="000000"/>
          <w:sz w:val="52"/>
          <w:szCs w:val="52"/>
        </w:rPr>
        <w:t>集团/企业</w:t>
      </w:r>
      <w:r>
        <w:rPr>
          <w:rFonts w:ascii="华文中宋" w:eastAsia="华文中宋" w:hAnsi="华文中宋" w:hint="eastAsia"/>
          <w:b/>
          <w:snapToGrid w:val="0"/>
          <w:color w:val="000000"/>
          <w:sz w:val="52"/>
          <w:szCs w:val="52"/>
        </w:rPr>
        <w:t>）</w:t>
      </w:r>
    </w:p>
    <w:p w14:paraId="28C2E097" w14:textId="77777777" w:rsidR="006E5714" w:rsidRPr="000E434E" w:rsidRDefault="006E5714" w:rsidP="006E5714">
      <w:pPr>
        <w:spacing w:afterLines="100" w:after="312"/>
        <w:jc w:val="center"/>
        <w:rPr>
          <w:rFonts w:ascii="华文中宋" w:eastAsia="华文中宋" w:hAnsi="华文中宋"/>
          <w:b/>
          <w:snapToGrid w:val="0"/>
          <w:color w:val="000000"/>
          <w:w w:val="150"/>
          <w:sz w:val="72"/>
          <w:szCs w:val="72"/>
        </w:rPr>
      </w:pPr>
      <w:r w:rsidRPr="000E434E">
        <w:rPr>
          <w:rFonts w:ascii="华文中宋" w:eastAsia="华文中宋" w:hAnsi="华文中宋" w:hint="eastAsia"/>
          <w:b/>
          <w:snapToGrid w:val="0"/>
          <w:color w:val="000000"/>
          <w:w w:val="150"/>
          <w:sz w:val="72"/>
          <w:szCs w:val="72"/>
        </w:rPr>
        <w:t>申</w:t>
      </w:r>
    </w:p>
    <w:p w14:paraId="572EC50A" w14:textId="77777777" w:rsidR="006E5714" w:rsidRPr="000E434E" w:rsidRDefault="006E5714" w:rsidP="006E5714">
      <w:pPr>
        <w:spacing w:afterLines="100" w:after="312"/>
        <w:jc w:val="center"/>
        <w:rPr>
          <w:rFonts w:ascii="华文中宋" w:eastAsia="华文中宋" w:hAnsi="华文中宋"/>
          <w:b/>
          <w:snapToGrid w:val="0"/>
          <w:color w:val="000000"/>
          <w:w w:val="150"/>
          <w:sz w:val="72"/>
          <w:szCs w:val="72"/>
        </w:rPr>
      </w:pPr>
      <w:r w:rsidRPr="000E434E">
        <w:rPr>
          <w:rFonts w:ascii="华文中宋" w:eastAsia="华文中宋" w:hAnsi="华文中宋" w:hint="eastAsia"/>
          <w:b/>
          <w:snapToGrid w:val="0"/>
          <w:color w:val="000000"/>
          <w:w w:val="150"/>
          <w:sz w:val="72"/>
          <w:szCs w:val="72"/>
        </w:rPr>
        <w:t>报</w:t>
      </w:r>
    </w:p>
    <w:p w14:paraId="7D3CC028" w14:textId="77777777" w:rsidR="000E434E" w:rsidRDefault="000E434E" w:rsidP="000E434E">
      <w:pPr>
        <w:spacing w:afterLines="100" w:after="312"/>
        <w:jc w:val="center"/>
        <w:rPr>
          <w:rFonts w:ascii="华文中宋" w:eastAsia="华文中宋" w:hAnsi="华文中宋"/>
          <w:b/>
          <w:snapToGrid w:val="0"/>
          <w:color w:val="000000"/>
          <w:w w:val="150"/>
          <w:sz w:val="72"/>
          <w:szCs w:val="72"/>
        </w:rPr>
      </w:pPr>
      <w:r>
        <w:rPr>
          <w:rFonts w:ascii="华文中宋" w:eastAsia="华文中宋" w:hAnsi="华文中宋" w:hint="eastAsia"/>
          <w:b/>
          <w:snapToGrid w:val="0"/>
          <w:color w:val="000000"/>
          <w:w w:val="150"/>
          <w:sz w:val="72"/>
          <w:szCs w:val="72"/>
        </w:rPr>
        <w:t>材</w:t>
      </w:r>
    </w:p>
    <w:p w14:paraId="59C63134" w14:textId="0BAE0FD6" w:rsidR="000E434E" w:rsidRPr="000E434E" w:rsidRDefault="000E434E" w:rsidP="00ED480C">
      <w:pPr>
        <w:spacing w:afterLines="100" w:after="312"/>
        <w:jc w:val="center"/>
        <w:rPr>
          <w:rFonts w:ascii="华文中宋" w:eastAsia="华文中宋" w:hAnsi="华文中宋"/>
          <w:b/>
          <w:snapToGrid w:val="0"/>
          <w:color w:val="000000"/>
          <w:w w:val="150"/>
          <w:sz w:val="72"/>
          <w:szCs w:val="72"/>
        </w:rPr>
      </w:pPr>
      <w:r>
        <w:rPr>
          <w:rFonts w:ascii="华文中宋" w:eastAsia="华文中宋" w:hAnsi="华文中宋" w:hint="eastAsia"/>
          <w:b/>
          <w:snapToGrid w:val="0"/>
          <w:color w:val="000000"/>
          <w:w w:val="150"/>
          <w:sz w:val="72"/>
          <w:szCs w:val="72"/>
        </w:rPr>
        <w:t>料</w:t>
      </w:r>
    </w:p>
    <w:p w14:paraId="0864223C" w14:textId="7966AD71" w:rsidR="006E5714" w:rsidRPr="000E434E" w:rsidRDefault="00D86D49" w:rsidP="00ED480C">
      <w:pPr>
        <w:spacing w:after="120"/>
        <w:ind w:firstLineChars="200" w:firstLine="641"/>
        <w:rPr>
          <w:rFonts w:ascii="华文中宋" w:eastAsia="华文中宋" w:hAnsi="华文中宋"/>
          <w:b/>
          <w:bCs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b/>
          <w:bCs/>
          <w:snapToGrid w:val="0"/>
          <w:color w:val="000000"/>
          <w:sz w:val="32"/>
          <w:szCs w:val="32"/>
        </w:rPr>
        <w:t>企 业</w:t>
      </w:r>
      <w:r w:rsidR="006E5714" w:rsidRPr="000E434E">
        <w:rPr>
          <w:rFonts w:ascii="华文中宋" w:eastAsia="华文中宋" w:hAnsi="华文中宋" w:hint="eastAsia"/>
          <w:b/>
          <w:bCs/>
          <w:snapToGrid w:val="0"/>
          <w:color w:val="000000"/>
          <w:sz w:val="32"/>
          <w:szCs w:val="32"/>
        </w:rPr>
        <w:t xml:space="preserve"> 名 称：</w:t>
      </w:r>
    </w:p>
    <w:p w14:paraId="0482067B" w14:textId="6DAA7910" w:rsidR="006E5714" w:rsidRPr="000E434E" w:rsidRDefault="00195157" w:rsidP="00ED480C">
      <w:pPr>
        <w:spacing w:after="120"/>
        <w:ind w:firstLineChars="200" w:firstLine="641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b/>
          <w:bCs/>
          <w:snapToGrid w:val="0"/>
          <w:color w:val="000000"/>
          <w:sz w:val="32"/>
          <w:szCs w:val="32"/>
        </w:rPr>
        <w:t>成 果</w:t>
      </w:r>
      <w:r w:rsidR="00CF448E">
        <w:rPr>
          <w:rFonts w:ascii="华文中宋" w:eastAsia="华文中宋" w:hAnsi="华文中宋" w:hint="eastAsia"/>
          <w:b/>
          <w:bCs/>
          <w:snapToGrid w:val="0"/>
          <w:color w:val="000000"/>
          <w:sz w:val="32"/>
          <w:szCs w:val="32"/>
        </w:rPr>
        <w:t xml:space="preserve"> 名 称</w:t>
      </w:r>
      <w:r w:rsidR="006E5714" w:rsidRPr="000E434E">
        <w:rPr>
          <w:rFonts w:ascii="华文中宋" w:eastAsia="华文中宋" w:hAnsi="华文中宋" w:hint="eastAsia"/>
          <w:b/>
          <w:bCs/>
          <w:snapToGrid w:val="0"/>
          <w:color w:val="000000"/>
          <w:sz w:val="32"/>
          <w:szCs w:val="32"/>
        </w:rPr>
        <w:t>：</w:t>
      </w:r>
    </w:p>
    <w:p w14:paraId="7C1C40EE" w14:textId="62F3D335" w:rsidR="00161E01" w:rsidRDefault="006E5714" w:rsidP="00161E01">
      <w:pPr>
        <w:spacing w:after="120"/>
        <w:ind w:firstLineChars="200" w:firstLine="641"/>
        <w:rPr>
          <w:rFonts w:ascii="华文中宋" w:eastAsia="华文中宋" w:hAnsi="华文中宋"/>
          <w:b/>
          <w:bCs/>
          <w:color w:val="000000"/>
          <w:sz w:val="32"/>
          <w:szCs w:val="32"/>
        </w:rPr>
      </w:pPr>
      <w:r w:rsidRPr="000E434E">
        <w:rPr>
          <w:rFonts w:ascii="华文中宋" w:eastAsia="华文中宋" w:hAnsi="华文中宋" w:hint="eastAsia"/>
          <w:b/>
          <w:bCs/>
          <w:color w:val="000000"/>
          <w:sz w:val="32"/>
          <w:szCs w:val="32"/>
        </w:rPr>
        <w:t>申 报 时 间：</w:t>
      </w:r>
    </w:p>
    <w:p w14:paraId="2E5B9651" w14:textId="77777777" w:rsidR="00161E01" w:rsidRDefault="00161E01" w:rsidP="00161E01">
      <w:pPr>
        <w:spacing w:after="120"/>
        <w:ind w:firstLineChars="200" w:firstLine="641"/>
        <w:rPr>
          <w:rFonts w:ascii="华文中宋" w:eastAsia="华文中宋" w:hAnsi="华文中宋"/>
          <w:b/>
          <w:bCs/>
          <w:color w:val="000000"/>
          <w:sz w:val="32"/>
          <w:szCs w:val="32"/>
        </w:rPr>
      </w:pPr>
    </w:p>
    <w:p w14:paraId="13129766" w14:textId="77777777" w:rsidR="00161E01" w:rsidRPr="00161E01" w:rsidRDefault="00161E01" w:rsidP="00161E01">
      <w:pPr>
        <w:spacing w:after="120"/>
        <w:ind w:firstLineChars="200" w:firstLine="641"/>
        <w:rPr>
          <w:rFonts w:ascii="华文中宋" w:eastAsia="华文中宋" w:hAnsi="华文中宋"/>
          <w:b/>
          <w:bCs/>
          <w:color w:val="000000"/>
          <w:sz w:val="32"/>
          <w:szCs w:val="32"/>
        </w:rPr>
      </w:pPr>
    </w:p>
    <w:p w14:paraId="6CDAE040" w14:textId="38E0978E" w:rsidR="00A042AD" w:rsidRPr="00071C52" w:rsidRDefault="00745D72" w:rsidP="00071C52">
      <w:pPr>
        <w:spacing w:afterLines="100" w:after="312" w:line="480" w:lineRule="exact"/>
        <w:jc w:val="center"/>
        <w:rPr>
          <w:rFonts w:ascii="华文中宋" w:eastAsia="华文中宋" w:hAnsi="华文中宋"/>
          <w:b/>
          <w:bCs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color w:val="000000"/>
          <w:sz w:val="36"/>
          <w:szCs w:val="36"/>
        </w:rPr>
        <w:lastRenderedPageBreak/>
        <w:t>集团/企业</w:t>
      </w:r>
      <w:r w:rsidR="00D86D49" w:rsidRPr="00071C52">
        <w:rPr>
          <w:rFonts w:ascii="华文中宋" w:eastAsia="华文中宋" w:hAnsi="华文中宋" w:hint="eastAsia"/>
          <w:b/>
          <w:bCs/>
          <w:color w:val="000000"/>
          <w:sz w:val="36"/>
          <w:szCs w:val="36"/>
        </w:rPr>
        <w:t>典型成果案例</w:t>
      </w:r>
      <w:r w:rsidR="00A042AD" w:rsidRPr="00071C52">
        <w:rPr>
          <w:rFonts w:ascii="华文中宋" w:eastAsia="华文中宋" w:hAnsi="华文中宋" w:hint="eastAsia"/>
          <w:b/>
          <w:bCs/>
          <w:color w:val="000000"/>
          <w:sz w:val="36"/>
          <w:szCs w:val="36"/>
        </w:rPr>
        <w:t>申报材料要求</w:t>
      </w:r>
    </w:p>
    <w:p w14:paraId="2FA8D623" w14:textId="29A968C2" w:rsidR="00D77BB7" w:rsidRPr="00D77BB7" w:rsidRDefault="00D86D49" w:rsidP="008635F5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</w:t>
      </w:r>
      <w:r w:rsidR="00771D27">
        <w:rPr>
          <w:rFonts w:ascii="仿宋" w:eastAsia="仿宋" w:hAnsi="仿宋" w:hint="eastAsia"/>
          <w:sz w:val="32"/>
          <w:szCs w:val="32"/>
        </w:rPr>
        <w:t>集团/企业</w:t>
      </w:r>
      <w:r w:rsidR="00B950F6">
        <w:rPr>
          <w:rFonts w:ascii="仿宋" w:eastAsia="仿宋" w:hAnsi="仿宋" w:hint="eastAsia"/>
          <w:sz w:val="32"/>
          <w:szCs w:val="32"/>
        </w:rPr>
        <w:t>应</w:t>
      </w:r>
      <w:r w:rsidR="00D77BB7" w:rsidRPr="00D77BB7">
        <w:rPr>
          <w:rFonts w:ascii="仿宋" w:eastAsia="仿宋" w:hAnsi="仿宋"/>
          <w:sz w:val="32"/>
          <w:szCs w:val="32"/>
        </w:rPr>
        <w:t>按照《</w:t>
      </w:r>
      <w:r w:rsidR="00771D27">
        <w:rPr>
          <w:rFonts w:ascii="仿宋" w:eastAsia="仿宋" w:hAnsi="仿宋" w:hint="eastAsia"/>
          <w:sz w:val="32"/>
          <w:szCs w:val="32"/>
        </w:rPr>
        <w:t>卓越绩效评价准则》国家标准</w:t>
      </w:r>
      <w:r>
        <w:rPr>
          <w:rFonts w:ascii="仿宋" w:eastAsia="仿宋" w:hAnsi="仿宋" w:hint="eastAsia"/>
          <w:sz w:val="32"/>
          <w:szCs w:val="32"/>
        </w:rPr>
        <w:t>（</w:t>
      </w:r>
      <w:r w:rsidR="00771D27">
        <w:rPr>
          <w:rFonts w:ascii="仿宋" w:eastAsia="仿宋" w:hAnsi="仿宋" w:hint="eastAsia"/>
          <w:sz w:val="32"/>
          <w:szCs w:val="32"/>
        </w:rPr>
        <w:t>GB/</w:t>
      </w:r>
      <w:r>
        <w:rPr>
          <w:rFonts w:ascii="仿宋" w:eastAsia="仿宋" w:hAnsi="仿宋" w:hint="eastAsia"/>
          <w:sz w:val="32"/>
          <w:szCs w:val="32"/>
        </w:rPr>
        <w:t>T</w:t>
      </w:r>
      <w:r w:rsidR="00771D27">
        <w:rPr>
          <w:rFonts w:ascii="仿宋" w:eastAsia="仿宋" w:hAnsi="仿宋" w:hint="eastAsia"/>
          <w:sz w:val="32"/>
          <w:szCs w:val="32"/>
        </w:rPr>
        <w:t xml:space="preserve"> 19580-2012</w:t>
      </w:r>
      <w:r w:rsidR="00771D27">
        <w:rPr>
          <w:rFonts w:ascii="仿宋" w:eastAsia="仿宋" w:hAnsi="仿宋"/>
          <w:sz w:val="32"/>
          <w:szCs w:val="32"/>
        </w:rPr>
        <w:t>）</w:t>
      </w:r>
      <w:r w:rsidR="008635F5">
        <w:rPr>
          <w:rFonts w:ascii="仿宋" w:eastAsia="仿宋" w:hAnsi="仿宋" w:hint="eastAsia"/>
          <w:sz w:val="32"/>
          <w:szCs w:val="32"/>
        </w:rPr>
        <w:t>或《制造业企业质量管理能力评估规范》团体标准，梳理</w:t>
      </w:r>
      <w:r w:rsidR="00697D95">
        <w:rPr>
          <w:rFonts w:ascii="仿宋" w:eastAsia="仿宋" w:hAnsi="仿宋" w:hint="eastAsia"/>
          <w:sz w:val="32"/>
          <w:szCs w:val="32"/>
        </w:rPr>
        <w:t>总结领导、战略、顾客与市场、过程管理、测量分析改进、结果，七个板块的内容。</w:t>
      </w:r>
    </w:p>
    <w:p w14:paraId="480C8566" w14:textId="07D4B3A0" w:rsidR="008635F5" w:rsidRDefault="00D86D49" w:rsidP="00D77BB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</w:t>
      </w:r>
      <w:r w:rsidR="00B950F6">
        <w:rPr>
          <w:rFonts w:ascii="仿宋" w:eastAsia="仿宋" w:hAnsi="仿宋" w:hint="eastAsia"/>
          <w:sz w:val="32"/>
          <w:szCs w:val="32"/>
        </w:rPr>
        <w:t>应依据</w:t>
      </w:r>
      <w:r w:rsidR="008635F5">
        <w:rPr>
          <w:rFonts w:ascii="仿宋" w:eastAsia="仿宋" w:hAnsi="仿宋" w:hint="eastAsia"/>
          <w:sz w:val="32"/>
          <w:szCs w:val="32"/>
        </w:rPr>
        <w:t>《卓越绩效评价准则实施指南》（GB/Z 19579-2912）</w:t>
      </w:r>
      <w:r w:rsidR="00B950F6">
        <w:rPr>
          <w:rFonts w:ascii="仿宋" w:eastAsia="仿宋" w:hAnsi="仿宋" w:hint="eastAsia"/>
          <w:sz w:val="32"/>
          <w:szCs w:val="32"/>
        </w:rPr>
        <w:t>对照七个板块的实施情况</w:t>
      </w:r>
    </w:p>
    <w:p w14:paraId="0B158EF0" w14:textId="05C8641B" w:rsidR="00B950F6" w:rsidRPr="00B950F6" w:rsidRDefault="00B950F6" w:rsidP="00B950F6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三、应遵循</w:t>
      </w:r>
      <w:r w:rsidRPr="00B950F6">
        <w:rPr>
          <w:rFonts w:ascii="仿宋" w:eastAsia="仿宋" w:hAnsi="仿宋" w:hint="eastAsia"/>
          <w:sz w:val="32"/>
          <w:szCs w:val="32"/>
        </w:rPr>
        <w:t>ADLI过程评价方法，从方法</w:t>
      </w:r>
      <w:r w:rsidR="003934D6">
        <w:rPr>
          <w:rFonts w:ascii="仿宋" w:eastAsia="仿宋" w:hAnsi="仿宋" w:hint="eastAsia"/>
          <w:sz w:val="32"/>
          <w:szCs w:val="32"/>
        </w:rPr>
        <w:t>A</w:t>
      </w:r>
      <w:r>
        <w:rPr>
          <w:rFonts w:ascii="仿宋" w:eastAsia="仿宋" w:hAnsi="仿宋" w:hint="eastAsia"/>
          <w:sz w:val="32"/>
          <w:szCs w:val="32"/>
        </w:rPr>
        <w:t>（A</w:t>
      </w:r>
      <w:r w:rsidRPr="00B950F6">
        <w:rPr>
          <w:rFonts w:ascii="仿宋" w:eastAsia="仿宋" w:hAnsi="仿宋" w:hint="eastAsia"/>
          <w:sz w:val="32"/>
          <w:szCs w:val="32"/>
        </w:rPr>
        <w:t>pproach</w:t>
      </w:r>
      <w:r>
        <w:rPr>
          <w:rFonts w:ascii="仿宋" w:eastAsia="仿宋" w:hAnsi="仿宋" w:hint="eastAsia"/>
          <w:sz w:val="32"/>
          <w:szCs w:val="32"/>
        </w:rPr>
        <w:t>）</w:t>
      </w:r>
      <w:r w:rsidRPr="00B950F6">
        <w:rPr>
          <w:rFonts w:ascii="仿宋" w:eastAsia="仿宋" w:hAnsi="仿宋" w:hint="eastAsia"/>
          <w:sz w:val="32"/>
          <w:szCs w:val="32"/>
        </w:rPr>
        <w:t>、展开</w:t>
      </w:r>
      <w:r w:rsidR="003934D6">
        <w:rPr>
          <w:rFonts w:ascii="仿宋" w:eastAsia="仿宋" w:hAnsi="仿宋" w:hint="eastAsia"/>
          <w:sz w:val="32"/>
          <w:szCs w:val="32"/>
        </w:rPr>
        <w:t>D</w:t>
      </w:r>
      <w:r>
        <w:rPr>
          <w:rFonts w:ascii="仿宋" w:eastAsia="仿宋" w:hAnsi="仿宋" w:hint="eastAsia"/>
          <w:sz w:val="32"/>
          <w:szCs w:val="32"/>
        </w:rPr>
        <w:t>（D</w:t>
      </w:r>
      <w:r w:rsidRPr="00B950F6">
        <w:rPr>
          <w:rFonts w:ascii="仿宋" w:eastAsia="仿宋" w:hAnsi="仿宋" w:hint="eastAsia"/>
          <w:sz w:val="32"/>
          <w:szCs w:val="32"/>
        </w:rPr>
        <w:t>eployment</w:t>
      </w:r>
      <w:r>
        <w:rPr>
          <w:rFonts w:ascii="仿宋" w:eastAsia="仿宋" w:hAnsi="仿宋" w:hint="eastAsia"/>
          <w:sz w:val="32"/>
          <w:szCs w:val="32"/>
        </w:rPr>
        <w:t>）</w:t>
      </w:r>
      <w:r w:rsidRPr="00B950F6">
        <w:rPr>
          <w:rFonts w:ascii="仿宋" w:eastAsia="仿宋" w:hAnsi="仿宋" w:hint="eastAsia"/>
          <w:sz w:val="32"/>
          <w:szCs w:val="32"/>
        </w:rPr>
        <w:t>、学习</w:t>
      </w:r>
      <w:r w:rsidR="003934D6">
        <w:rPr>
          <w:rFonts w:ascii="仿宋" w:eastAsia="仿宋" w:hAnsi="仿宋" w:hint="eastAsia"/>
          <w:sz w:val="32"/>
          <w:szCs w:val="32"/>
        </w:rPr>
        <w:t>L</w:t>
      </w:r>
      <w:r>
        <w:rPr>
          <w:rFonts w:ascii="仿宋" w:eastAsia="仿宋" w:hAnsi="仿宋" w:hint="eastAsia"/>
          <w:sz w:val="32"/>
          <w:szCs w:val="32"/>
        </w:rPr>
        <w:t>（L</w:t>
      </w:r>
      <w:r w:rsidRPr="00B950F6">
        <w:rPr>
          <w:rFonts w:ascii="仿宋" w:eastAsia="仿宋" w:hAnsi="仿宋" w:hint="eastAsia"/>
          <w:sz w:val="32"/>
          <w:szCs w:val="32"/>
        </w:rPr>
        <w:t>earning</w:t>
      </w:r>
      <w:r>
        <w:rPr>
          <w:rFonts w:ascii="仿宋" w:eastAsia="仿宋" w:hAnsi="仿宋" w:hint="eastAsia"/>
          <w:sz w:val="32"/>
          <w:szCs w:val="32"/>
        </w:rPr>
        <w:t>）</w:t>
      </w:r>
      <w:r w:rsidRPr="00B950F6">
        <w:rPr>
          <w:rFonts w:ascii="仿宋" w:eastAsia="仿宋" w:hAnsi="仿宋" w:hint="eastAsia"/>
          <w:sz w:val="32"/>
          <w:szCs w:val="32"/>
        </w:rPr>
        <w:t>、整合</w:t>
      </w:r>
      <w:r w:rsidR="003934D6">
        <w:rPr>
          <w:rFonts w:ascii="仿宋" w:eastAsia="仿宋" w:hAnsi="仿宋" w:hint="eastAsia"/>
          <w:sz w:val="32"/>
          <w:szCs w:val="32"/>
        </w:rPr>
        <w:t>I</w:t>
      </w:r>
      <w:r>
        <w:rPr>
          <w:rFonts w:ascii="仿宋" w:eastAsia="仿宋" w:hAnsi="仿宋" w:hint="eastAsia"/>
          <w:sz w:val="32"/>
          <w:szCs w:val="32"/>
        </w:rPr>
        <w:t>（I</w:t>
      </w:r>
      <w:r w:rsidRPr="00B950F6">
        <w:rPr>
          <w:rFonts w:ascii="仿宋" w:eastAsia="仿宋" w:hAnsi="仿宋" w:hint="eastAsia"/>
          <w:sz w:val="32"/>
          <w:szCs w:val="32"/>
        </w:rPr>
        <w:t>ntegration)四个维度来评价管理过程的成熟度。</w:t>
      </w:r>
    </w:p>
    <w:p w14:paraId="456524D6" w14:textId="548B7705" w:rsidR="00B950F6" w:rsidRPr="00B950F6" w:rsidRDefault="003934D6" w:rsidP="00B950F6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四、应遵循</w:t>
      </w:r>
      <w:proofErr w:type="spellStart"/>
      <w:r w:rsidRPr="00B950F6">
        <w:rPr>
          <w:rFonts w:ascii="仿宋" w:eastAsia="仿宋" w:hAnsi="仿宋" w:hint="eastAsia"/>
          <w:sz w:val="32"/>
          <w:szCs w:val="32"/>
        </w:rPr>
        <w:t>LeTCI</w:t>
      </w:r>
      <w:proofErr w:type="spellEnd"/>
      <w:r w:rsidR="00B950F6" w:rsidRPr="00B950F6">
        <w:rPr>
          <w:rFonts w:ascii="仿宋" w:eastAsia="仿宋" w:hAnsi="仿宋" w:hint="eastAsia"/>
          <w:sz w:val="32"/>
          <w:szCs w:val="32"/>
        </w:rPr>
        <w:t>结果评级方法，从水平</w:t>
      </w:r>
      <w:r>
        <w:rPr>
          <w:rFonts w:ascii="仿宋" w:eastAsia="仿宋" w:hAnsi="仿宋" w:hint="eastAsia"/>
          <w:sz w:val="32"/>
          <w:szCs w:val="32"/>
        </w:rPr>
        <w:t>Le（L</w:t>
      </w:r>
      <w:r w:rsidR="00B950F6" w:rsidRPr="00B950F6">
        <w:rPr>
          <w:rFonts w:ascii="仿宋" w:eastAsia="仿宋" w:hAnsi="仿宋" w:hint="eastAsia"/>
          <w:sz w:val="32"/>
          <w:szCs w:val="32"/>
        </w:rPr>
        <w:t>evels</w:t>
      </w:r>
      <w:r>
        <w:rPr>
          <w:rFonts w:ascii="仿宋" w:eastAsia="仿宋" w:hAnsi="仿宋" w:hint="eastAsia"/>
          <w:sz w:val="32"/>
          <w:szCs w:val="32"/>
        </w:rPr>
        <w:t>）</w:t>
      </w:r>
      <w:r w:rsidR="00B950F6" w:rsidRPr="00B950F6">
        <w:rPr>
          <w:rFonts w:ascii="仿宋" w:eastAsia="仿宋" w:hAnsi="仿宋" w:hint="eastAsia"/>
          <w:sz w:val="32"/>
          <w:szCs w:val="32"/>
        </w:rPr>
        <w:t>、趋势</w:t>
      </w:r>
      <w:r>
        <w:rPr>
          <w:rFonts w:ascii="仿宋" w:eastAsia="仿宋" w:hAnsi="仿宋" w:hint="eastAsia"/>
          <w:sz w:val="32"/>
          <w:szCs w:val="32"/>
        </w:rPr>
        <w:t>T（T</w:t>
      </w:r>
      <w:r w:rsidR="00B950F6" w:rsidRPr="00B950F6">
        <w:rPr>
          <w:rFonts w:ascii="仿宋" w:eastAsia="仿宋" w:hAnsi="仿宋" w:hint="eastAsia"/>
          <w:sz w:val="32"/>
          <w:szCs w:val="32"/>
        </w:rPr>
        <w:t>rends</w:t>
      </w:r>
      <w:r>
        <w:rPr>
          <w:rFonts w:ascii="仿宋" w:eastAsia="仿宋" w:hAnsi="仿宋" w:hint="eastAsia"/>
          <w:sz w:val="32"/>
          <w:szCs w:val="32"/>
        </w:rPr>
        <w:t>）</w:t>
      </w:r>
      <w:r w:rsidR="00B950F6" w:rsidRPr="00B950F6">
        <w:rPr>
          <w:rFonts w:ascii="仿宋" w:eastAsia="仿宋" w:hAnsi="仿宋" w:hint="eastAsia"/>
          <w:sz w:val="32"/>
          <w:szCs w:val="32"/>
        </w:rPr>
        <w:t>、对比</w:t>
      </w:r>
      <w:r>
        <w:rPr>
          <w:rFonts w:ascii="仿宋" w:eastAsia="仿宋" w:hAnsi="仿宋" w:hint="eastAsia"/>
          <w:sz w:val="32"/>
          <w:szCs w:val="32"/>
        </w:rPr>
        <w:t>C（C</w:t>
      </w:r>
      <w:r w:rsidR="00B950F6" w:rsidRPr="00B950F6">
        <w:rPr>
          <w:rFonts w:ascii="仿宋" w:eastAsia="仿宋" w:hAnsi="仿宋" w:hint="eastAsia"/>
          <w:sz w:val="32"/>
          <w:szCs w:val="32"/>
        </w:rPr>
        <w:t>omparisons</w:t>
      </w:r>
      <w:r>
        <w:rPr>
          <w:rFonts w:ascii="仿宋" w:eastAsia="仿宋" w:hAnsi="仿宋" w:hint="eastAsia"/>
          <w:sz w:val="32"/>
          <w:szCs w:val="32"/>
        </w:rPr>
        <w:t>）</w:t>
      </w:r>
      <w:r w:rsidR="00B950F6" w:rsidRPr="00B950F6">
        <w:rPr>
          <w:rFonts w:ascii="仿宋" w:eastAsia="仿宋" w:hAnsi="仿宋" w:hint="eastAsia"/>
          <w:sz w:val="32"/>
          <w:szCs w:val="32"/>
        </w:rPr>
        <w:t>、整合</w:t>
      </w:r>
      <w:r>
        <w:rPr>
          <w:rFonts w:ascii="仿宋" w:eastAsia="仿宋" w:hAnsi="仿宋" w:hint="eastAsia"/>
          <w:sz w:val="32"/>
          <w:szCs w:val="32"/>
        </w:rPr>
        <w:t>I（I</w:t>
      </w:r>
      <w:r w:rsidR="00B950F6" w:rsidRPr="00B950F6">
        <w:rPr>
          <w:rFonts w:ascii="仿宋" w:eastAsia="仿宋" w:hAnsi="仿宋" w:hint="eastAsia"/>
          <w:sz w:val="32"/>
          <w:szCs w:val="32"/>
        </w:rPr>
        <w:t>ntegration</w:t>
      </w:r>
      <w:r>
        <w:rPr>
          <w:rFonts w:ascii="仿宋" w:eastAsia="仿宋" w:hAnsi="仿宋" w:hint="eastAsia"/>
          <w:sz w:val="32"/>
          <w:szCs w:val="32"/>
        </w:rPr>
        <w:t>）</w:t>
      </w:r>
      <w:r w:rsidR="00B950F6" w:rsidRPr="00B950F6">
        <w:rPr>
          <w:rFonts w:ascii="仿宋" w:eastAsia="仿宋" w:hAnsi="仿宋" w:hint="eastAsia"/>
          <w:sz w:val="32"/>
          <w:szCs w:val="32"/>
        </w:rPr>
        <w:t>四个维度来评价管理结果的成熟度。</w:t>
      </w:r>
    </w:p>
    <w:p w14:paraId="7B2BC923" w14:textId="6F76D565" w:rsidR="00D77BB7" w:rsidRPr="00D77BB7" w:rsidRDefault="003934D6" w:rsidP="00D77BB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五、文字表述应</w:t>
      </w:r>
      <w:r w:rsidR="00D77BB7" w:rsidRPr="00D77BB7">
        <w:rPr>
          <w:rFonts w:ascii="仿宋" w:eastAsia="仿宋" w:hAnsi="仿宋"/>
          <w:sz w:val="32"/>
          <w:szCs w:val="32"/>
        </w:rPr>
        <w:t>内容详实、逻辑清楚、重点突出、图文并茂、数据支撑</w:t>
      </w:r>
      <w:r>
        <w:rPr>
          <w:rFonts w:ascii="仿宋" w:eastAsia="仿宋" w:hAnsi="仿宋" w:hint="eastAsia"/>
          <w:sz w:val="32"/>
          <w:szCs w:val="32"/>
        </w:rPr>
        <w:t>。各板块</w:t>
      </w:r>
      <w:r w:rsidR="00132592">
        <w:rPr>
          <w:rFonts w:ascii="仿宋" w:eastAsia="仿宋" w:hAnsi="仿宋" w:hint="eastAsia"/>
          <w:sz w:val="32"/>
          <w:szCs w:val="32"/>
        </w:rPr>
        <w:t>材料</w:t>
      </w:r>
      <w:r w:rsidR="00D77BB7" w:rsidRPr="00D77BB7">
        <w:rPr>
          <w:rFonts w:ascii="仿宋" w:eastAsia="仿宋" w:hAnsi="仿宋"/>
          <w:sz w:val="32"/>
          <w:szCs w:val="32"/>
        </w:rPr>
        <w:t>字数</w:t>
      </w:r>
      <w:r>
        <w:rPr>
          <w:rFonts w:ascii="仿宋" w:eastAsia="仿宋" w:hAnsi="仿宋" w:hint="eastAsia"/>
          <w:sz w:val="32"/>
          <w:szCs w:val="32"/>
        </w:rPr>
        <w:t>不做具体要求</w:t>
      </w:r>
      <w:r w:rsidR="00D77BB7" w:rsidRPr="00D77BB7">
        <w:rPr>
          <w:rFonts w:ascii="仿宋" w:eastAsia="仿宋" w:hAnsi="仿宋"/>
          <w:sz w:val="32"/>
          <w:szCs w:val="32"/>
        </w:rPr>
        <w:t>。</w:t>
      </w:r>
    </w:p>
    <w:p w14:paraId="30C67638" w14:textId="77777777" w:rsidR="00A449E8" w:rsidRDefault="00A449E8" w:rsidP="00A449E8">
      <w:pPr>
        <w:spacing w:line="600" w:lineRule="exact"/>
        <w:jc w:val="center"/>
        <w:rPr>
          <w:rFonts w:ascii="仿宋" w:eastAsia="仿宋" w:hAnsi="仿宋"/>
          <w:sz w:val="32"/>
          <w:szCs w:val="32"/>
        </w:rPr>
      </w:pPr>
    </w:p>
    <w:p w14:paraId="17735296" w14:textId="77777777" w:rsidR="003934D6" w:rsidRDefault="003934D6" w:rsidP="00A449E8">
      <w:pPr>
        <w:spacing w:line="600" w:lineRule="exact"/>
        <w:jc w:val="center"/>
        <w:rPr>
          <w:rFonts w:ascii="仿宋" w:eastAsia="仿宋" w:hAnsi="仿宋"/>
          <w:sz w:val="32"/>
          <w:szCs w:val="32"/>
        </w:rPr>
      </w:pPr>
    </w:p>
    <w:p w14:paraId="6EB648FB" w14:textId="77777777" w:rsidR="003934D6" w:rsidRDefault="003934D6" w:rsidP="00A449E8">
      <w:pPr>
        <w:spacing w:line="600" w:lineRule="exact"/>
        <w:jc w:val="center"/>
        <w:rPr>
          <w:rFonts w:ascii="仿宋" w:eastAsia="仿宋" w:hAnsi="仿宋"/>
          <w:sz w:val="32"/>
          <w:szCs w:val="32"/>
        </w:rPr>
      </w:pPr>
    </w:p>
    <w:p w14:paraId="37D9BB4D" w14:textId="77777777" w:rsidR="003934D6" w:rsidRDefault="003934D6" w:rsidP="00A449E8">
      <w:pPr>
        <w:spacing w:line="600" w:lineRule="exact"/>
        <w:jc w:val="center"/>
        <w:rPr>
          <w:rFonts w:asciiTheme="majorEastAsia" w:eastAsiaTheme="majorEastAsia" w:hAnsiTheme="majorEastAsia"/>
          <w:b/>
          <w:bCs/>
          <w:color w:val="000000"/>
          <w:sz w:val="36"/>
          <w:szCs w:val="36"/>
        </w:rPr>
      </w:pPr>
    </w:p>
    <w:p w14:paraId="734F0FFC" w14:textId="77777777" w:rsidR="00A449E8" w:rsidRDefault="00A449E8" w:rsidP="00A449E8">
      <w:pPr>
        <w:spacing w:line="600" w:lineRule="exact"/>
        <w:jc w:val="center"/>
        <w:rPr>
          <w:rFonts w:asciiTheme="majorEastAsia" w:eastAsiaTheme="majorEastAsia" w:hAnsiTheme="majorEastAsia"/>
          <w:b/>
          <w:bCs/>
          <w:color w:val="000000"/>
          <w:sz w:val="36"/>
          <w:szCs w:val="36"/>
        </w:rPr>
      </w:pPr>
    </w:p>
    <w:p w14:paraId="1DB7F53E" w14:textId="77777777" w:rsidR="00A449E8" w:rsidRDefault="00A449E8" w:rsidP="00A449E8">
      <w:pPr>
        <w:spacing w:line="600" w:lineRule="exact"/>
        <w:jc w:val="center"/>
        <w:rPr>
          <w:rFonts w:asciiTheme="majorEastAsia" w:eastAsiaTheme="majorEastAsia" w:hAnsiTheme="majorEastAsia"/>
          <w:b/>
          <w:bCs/>
          <w:color w:val="000000"/>
          <w:sz w:val="36"/>
          <w:szCs w:val="36"/>
        </w:rPr>
      </w:pPr>
    </w:p>
    <w:p w14:paraId="66042E20" w14:textId="6EB41EAD" w:rsidR="00831CF7" w:rsidRPr="00071C52" w:rsidRDefault="00745D72" w:rsidP="00071C52">
      <w:pPr>
        <w:spacing w:afterLines="100" w:after="312" w:line="480" w:lineRule="exact"/>
        <w:jc w:val="center"/>
        <w:rPr>
          <w:rFonts w:ascii="华文中宋" w:eastAsia="华文中宋" w:hAnsi="华文中宋"/>
          <w:b/>
          <w:bCs/>
          <w:color w:val="000000"/>
          <w:sz w:val="36"/>
          <w:szCs w:val="36"/>
        </w:rPr>
      </w:pPr>
      <w:bookmarkStart w:id="0" w:name="_Hlk161837561"/>
      <w:r>
        <w:rPr>
          <w:rFonts w:ascii="华文中宋" w:eastAsia="华文中宋" w:hAnsi="华文中宋" w:hint="eastAsia"/>
          <w:b/>
          <w:bCs/>
          <w:color w:val="000000"/>
          <w:sz w:val="36"/>
          <w:szCs w:val="36"/>
        </w:rPr>
        <w:lastRenderedPageBreak/>
        <w:t>集团/企业</w:t>
      </w:r>
      <w:r w:rsidR="00071C52" w:rsidRPr="00071C52">
        <w:rPr>
          <w:rFonts w:ascii="华文中宋" w:eastAsia="华文中宋" w:hAnsi="华文中宋" w:hint="eastAsia"/>
          <w:b/>
          <w:bCs/>
          <w:color w:val="000000"/>
          <w:sz w:val="36"/>
          <w:szCs w:val="36"/>
        </w:rPr>
        <w:t>典型成果案例</w:t>
      </w:r>
      <w:r w:rsidR="008D5EC3" w:rsidRPr="00071C52">
        <w:rPr>
          <w:rFonts w:ascii="华文中宋" w:eastAsia="华文中宋" w:hAnsi="华文中宋"/>
          <w:b/>
          <w:bCs/>
          <w:color w:val="000000"/>
          <w:sz w:val="36"/>
          <w:szCs w:val="36"/>
        </w:rPr>
        <w:t>申报表</w:t>
      </w:r>
      <w:bookmarkEnd w:id="0"/>
    </w:p>
    <w:tbl>
      <w:tblPr>
        <w:tblStyle w:val="aa"/>
        <w:tblW w:w="10718" w:type="dxa"/>
        <w:jc w:val="center"/>
        <w:tblLook w:val="04A0" w:firstRow="1" w:lastRow="0" w:firstColumn="1" w:lastColumn="0" w:noHBand="0" w:noVBand="1"/>
      </w:tblPr>
      <w:tblGrid>
        <w:gridCol w:w="2381"/>
        <w:gridCol w:w="1191"/>
        <w:gridCol w:w="1191"/>
        <w:gridCol w:w="1191"/>
        <w:gridCol w:w="1191"/>
        <w:gridCol w:w="1781"/>
        <w:gridCol w:w="1792"/>
      </w:tblGrid>
      <w:tr w:rsidR="000C1856" w14:paraId="38985B85" w14:textId="77777777" w:rsidTr="00F61D21">
        <w:trPr>
          <w:trHeight w:val="567"/>
          <w:jc w:val="center"/>
        </w:trPr>
        <w:tc>
          <w:tcPr>
            <w:tcW w:w="2381" w:type="dxa"/>
            <w:vAlign w:val="center"/>
          </w:tcPr>
          <w:p w14:paraId="0CB5C8F7" w14:textId="291E8010" w:rsidR="000C1856" w:rsidRPr="000C1856" w:rsidRDefault="00071C52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  <w:r w:rsidRPr="000C1856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组织名称（公章</w:t>
            </w:r>
            <w:r w:rsidR="00D82B9D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为准</w:t>
            </w:r>
            <w:r w:rsidRPr="000C1856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8337" w:type="dxa"/>
            <w:gridSpan w:val="6"/>
            <w:vAlign w:val="center"/>
          </w:tcPr>
          <w:p w14:paraId="32B3D8FE" w14:textId="77777777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697D95" w14:paraId="3AD95710" w14:textId="77777777" w:rsidTr="00164B72">
        <w:trPr>
          <w:trHeight w:val="567"/>
          <w:jc w:val="center"/>
        </w:trPr>
        <w:tc>
          <w:tcPr>
            <w:tcW w:w="2381" w:type="dxa"/>
            <w:vAlign w:val="center"/>
          </w:tcPr>
          <w:p w14:paraId="22579844" w14:textId="3D090DA9" w:rsidR="00697D95" w:rsidRPr="000C1856" w:rsidRDefault="00697D95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成果案例类型</w:t>
            </w:r>
          </w:p>
        </w:tc>
        <w:tc>
          <w:tcPr>
            <w:tcW w:w="8337" w:type="dxa"/>
            <w:gridSpan w:val="6"/>
            <w:vAlign w:val="center"/>
          </w:tcPr>
          <w:p w14:paraId="39382B13" w14:textId="6EE256A6" w:rsidR="00697D95" w:rsidRPr="000C1856" w:rsidRDefault="00697D95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经营管理类</w:t>
            </w:r>
          </w:p>
        </w:tc>
      </w:tr>
      <w:tr w:rsidR="00071C52" w14:paraId="138DDDDC" w14:textId="77777777" w:rsidTr="00617351">
        <w:trPr>
          <w:trHeight w:val="567"/>
          <w:jc w:val="center"/>
        </w:trPr>
        <w:tc>
          <w:tcPr>
            <w:tcW w:w="2381" w:type="dxa"/>
            <w:vAlign w:val="center"/>
          </w:tcPr>
          <w:p w14:paraId="609FECD2" w14:textId="627EB14F" w:rsidR="00071C52" w:rsidRPr="000C1856" w:rsidRDefault="00D122D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成果</w:t>
            </w:r>
            <w:r w:rsidR="00071C52" w:rsidRPr="000C1856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8337" w:type="dxa"/>
            <w:gridSpan w:val="6"/>
            <w:vAlign w:val="center"/>
          </w:tcPr>
          <w:p w14:paraId="724D1E3C" w14:textId="77777777" w:rsidR="00071C52" w:rsidRPr="000C1856" w:rsidRDefault="00071C52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C1856" w14:paraId="017DCAEA" w14:textId="77777777" w:rsidTr="00030980">
        <w:trPr>
          <w:trHeight w:val="567"/>
          <w:jc w:val="center"/>
        </w:trPr>
        <w:tc>
          <w:tcPr>
            <w:tcW w:w="2381" w:type="dxa"/>
            <w:vAlign w:val="center"/>
          </w:tcPr>
          <w:p w14:paraId="44185F4A" w14:textId="2826DDE5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  <w:r w:rsidRPr="000C1856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统一社会信用代码</w:t>
            </w:r>
          </w:p>
        </w:tc>
        <w:tc>
          <w:tcPr>
            <w:tcW w:w="2382" w:type="dxa"/>
            <w:gridSpan w:val="2"/>
            <w:vAlign w:val="center"/>
          </w:tcPr>
          <w:p w14:paraId="58FF3803" w14:textId="77777777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7FF36E81" w14:textId="29A816AC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  <w:r w:rsidRPr="000C1856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组织类型</w:t>
            </w:r>
          </w:p>
        </w:tc>
        <w:tc>
          <w:tcPr>
            <w:tcW w:w="3573" w:type="dxa"/>
            <w:gridSpan w:val="2"/>
            <w:vAlign w:val="center"/>
          </w:tcPr>
          <w:p w14:paraId="11A852D1" w14:textId="77777777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C1856" w14:paraId="5832B3C5" w14:textId="77777777" w:rsidTr="006A1690">
        <w:trPr>
          <w:trHeight w:val="567"/>
          <w:jc w:val="center"/>
        </w:trPr>
        <w:tc>
          <w:tcPr>
            <w:tcW w:w="2381" w:type="dxa"/>
            <w:vAlign w:val="center"/>
          </w:tcPr>
          <w:p w14:paraId="4F86169A" w14:textId="1EE36D7A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  <w:r w:rsidRPr="000C1856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所属行业</w:t>
            </w:r>
          </w:p>
        </w:tc>
        <w:tc>
          <w:tcPr>
            <w:tcW w:w="2382" w:type="dxa"/>
            <w:gridSpan w:val="2"/>
            <w:vAlign w:val="center"/>
          </w:tcPr>
          <w:p w14:paraId="2766931D" w14:textId="77777777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50841B56" w14:textId="2F0D50A8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  <w:r w:rsidRPr="000C1856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组织规模</w:t>
            </w:r>
          </w:p>
        </w:tc>
        <w:tc>
          <w:tcPr>
            <w:tcW w:w="3573" w:type="dxa"/>
            <w:gridSpan w:val="2"/>
            <w:vAlign w:val="center"/>
          </w:tcPr>
          <w:p w14:paraId="60A94115" w14:textId="77777777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C1856" w14:paraId="2F3EAF01" w14:textId="77777777" w:rsidTr="00996CC4">
        <w:trPr>
          <w:trHeight w:val="567"/>
          <w:jc w:val="center"/>
        </w:trPr>
        <w:tc>
          <w:tcPr>
            <w:tcW w:w="2381" w:type="dxa"/>
            <w:vAlign w:val="center"/>
          </w:tcPr>
          <w:p w14:paraId="0028A318" w14:textId="014650AA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  <w:r w:rsidRPr="000C1856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是否属于央企</w:t>
            </w:r>
          </w:p>
        </w:tc>
        <w:tc>
          <w:tcPr>
            <w:tcW w:w="2382" w:type="dxa"/>
            <w:gridSpan w:val="2"/>
            <w:vAlign w:val="center"/>
          </w:tcPr>
          <w:p w14:paraId="16FFF86E" w14:textId="77777777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5A9B272B" w14:textId="4A7FBFBB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  <w:r w:rsidRPr="000C1856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所属央企集团全称</w:t>
            </w:r>
          </w:p>
        </w:tc>
        <w:tc>
          <w:tcPr>
            <w:tcW w:w="3573" w:type="dxa"/>
            <w:gridSpan w:val="2"/>
            <w:vAlign w:val="center"/>
          </w:tcPr>
          <w:p w14:paraId="1F8AE9F9" w14:textId="77777777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C1856" w14:paraId="4C7972BB" w14:textId="77777777" w:rsidTr="003C6C39">
        <w:trPr>
          <w:trHeight w:val="567"/>
          <w:jc w:val="center"/>
        </w:trPr>
        <w:tc>
          <w:tcPr>
            <w:tcW w:w="2381" w:type="dxa"/>
            <w:vAlign w:val="center"/>
          </w:tcPr>
          <w:p w14:paraId="4A5824AB" w14:textId="6AB49484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  <w:r w:rsidRPr="000C1856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详细通讯地址</w:t>
            </w:r>
          </w:p>
        </w:tc>
        <w:tc>
          <w:tcPr>
            <w:tcW w:w="4764" w:type="dxa"/>
            <w:gridSpan w:val="4"/>
            <w:vAlign w:val="center"/>
          </w:tcPr>
          <w:p w14:paraId="5BEF842C" w14:textId="77777777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81" w:type="dxa"/>
            <w:vAlign w:val="center"/>
          </w:tcPr>
          <w:p w14:paraId="7682D73F" w14:textId="31B0483E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  <w:r w:rsidRPr="000C1856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邮政编码</w:t>
            </w:r>
          </w:p>
        </w:tc>
        <w:tc>
          <w:tcPr>
            <w:tcW w:w="1792" w:type="dxa"/>
            <w:vAlign w:val="center"/>
          </w:tcPr>
          <w:p w14:paraId="7C61BC15" w14:textId="7587D1A7" w:rsidR="000C1856" w:rsidRPr="000C1856" w:rsidRDefault="000C1856" w:rsidP="00A03E97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C1856" w14:paraId="553C22BF" w14:textId="77777777" w:rsidTr="003C6C39">
        <w:trPr>
          <w:trHeight w:val="567"/>
          <w:jc w:val="center"/>
        </w:trPr>
        <w:tc>
          <w:tcPr>
            <w:tcW w:w="2381" w:type="dxa"/>
            <w:vAlign w:val="center"/>
          </w:tcPr>
          <w:p w14:paraId="4C7404AC" w14:textId="5A08CB26" w:rsidR="000C1856" w:rsidRPr="000C1856" w:rsidRDefault="000C1856" w:rsidP="008E6B04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  <w:r w:rsidRPr="000C1856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主管部门</w:t>
            </w:r>
          </w:p>
        </w:tc>
        <w:tc>
          <w:tcPr>
            <w:tcW w:w="1191" w:type="dxa"/>
            <w:vAlign w:val="center"/>
          </w:tcPr>
          <w:p w14:paraId="19E40916" w14:textId="77777777" w:rsidR="000C1856" w:rsidRPr="000C1856" w:rsidRDefault="000C1856" w:rsidP="008E6B04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82" w:type="dxa"/>
            <w:gridSpan w:val="2"/>
            <w:vAlign w:val="center"/>
          </w:tcPr>
          <w:p w14:paraId="3894BD71" w14:textId="70F41CC0" w:rsidR="000C1856" w:rsidRPr="000C1856" w:rsidRDefault="000C1856" w:rsidP="008E6B04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  <w:r w:rsidRPr="000C1856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直接联系人</w:t>
            </w:r>
          </w:p>
        </w:tc>
        <w:tc>
          <w:tcPr>
            <w:tcW w:w="1191" w:type="dxa"/>
            <w:vAlign w:val="center"/>
          </w:tcPr>
          <w:p w14:paraId="3D347ACF" w14:textId="77777777" w:rsidR="000C1856" w:rsidRPr="000C1856" w:rsidRDefault="000C1856" w:rsidP="008E6B04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81" w:type="dxa"/>
            <w:vAlign w:val="center"/>
          </w:tcPr>
          <w:p w14:paraId="4BEE85E1" w14:textId="4991CAA9" w:rsidR="000C1856" w:rsidRPr="000C1856" w:rsidRDefault="000C1856" w:rsidP="008E6B04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  <w:r w:rsidRPr="000C1856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18"/>
                <w:szCs w:val="18"/>
              </w:rPr>
              <w:t>手机</w:t>
            </w:r>
          </w:p>
        </w:tc>
        <w:tc>
          <w:tcPr>
            <w:tcW w:w="1792" w:type="dxa"/>
            <w:vAlign w:val="center"/>
          </w:tcPr>
          <w:p w14:paraId="1892DD2F" w14:textId="77777777" w:rsidR="000C1856" w:rsidRPr="000C1856" w:rsidRDefault="000C1856" w:rsidP="008E6B04">
            <w:pPr>
              <w:spacing w:line="280" w:lineRule="exac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0097B2C6" w14:textId="77777777" w:rsidR="00A03E97" w:rsidRPr="00A03E97" w:rsidRDefault="00A03E97" w:rsidP="00A03E97">
      <w:pPr>
        <w:spacing w:line="280" w:lineRule="exact"/>
        <w:rPr>
          <w:rFonts w:asciiTheme="minorEastAsia" w:eastAsiaTheme="minorEastAsia" w:hAnsiTheme="minorEastAsia"/>
          <w:b/>
          <w:bCs/>
          <w:color w:val="000000"/>
          <w:szCs w:val="21"/>
        </w:rPr>
      </w:pPr>
    </w:p>
    <w:sectPr w:rsidR="00A03E97" w:rsidRPr="00A03E97" w:rsidSect="009A6915">
      <w:pgSz w:w="11906" w:h="16838"/>
      <w:pgMar w:top="2098" w:right="1418" w:bottom="153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A42504" w14:textId="77777777" w:rsidR="00150009" w:rsidRDefault="00150009" w:rsidP="00E35A23">
      <w:r>
        <w:separator/>
      </w:r>
    </w:p>
  </w:endnote>
  <w:endnote w:type="continuationSeparator" w:id="0">
    <w:p w14:paraId="7C7F2521" w14:textId="77777777" w:rsidR="00150009" w:rsidRDefault="00150009" w:rsidP="00E35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DBAB87" w14:textId="77777777" w:rsidR="00150009" w:rsidRDefault="00150009" w:rsidP="00E35A23">
      <w:r>
        <w:separator/>
      </w:r>
    </w:p>
  </w:footnote>
  <w:footnote w:type="continuationSeparator" w:id="0">
    <w:p w14:paraId="4A6DEC43" w14:textId="77777777" w:rsidR="00150009" w:rsidRDefault="00150009" w:rsidP="00E35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5F2"/>
    <w:rsid w:val="00037ABE"/>
    <w:rsid w:val="00071C52"/>
    <w:rsid w:val="00072E3A"/>
    <w:rsid w:val="000A3BB5"/>
    <w:rsid w:val="000C1856"/>
    <w:rsid w:val="000D1B9F"/>
    <w:rsid w:val="000E434E"/>
    <w:rsid w:val="000F2FC4"/>
    <w:rsid w:val="00124211"/>
    <w:rsid w:val="00132592"/>
    <w:rsid w:val="001465BE"/>
    <w:rsid w:val="00147F6F"/>
    <w:rsid w:val="00150009"/>
    <w:rsid w:val="00161E01"/>
    <w:rsid w:val="00192114"/>
    <w:rsid w:val="00195157"/>
    <w:rsid w:val="0019526B"/>
    <w:rsid w:val="00195BA8"/>
    <w:rsid w:val="001D01E2"/>
    <w:rsid w:val="001F1ED7"/>
    <w:rsid w:val="00213195"/>
    <w:rsid w:val="00270B6D"/>
    <w:rsid w:val="002D1A66"/>
    <w:rsid w:val="003246A2"/>
    <w:rsid w:val="00327C87"/>
    <w:rsid w:val="00362EEE"/>
    <w:rsid w:val="003638E0"/>
    <w:rsid w:val="003675E8"/>
    <w:rsid w:val="00381077"/>
    <w:rsid w:val="00391E03"/>
    <w:rsid w:val="003934D6"/>
    <w:rsid w:val="003A67CB"/>
    <w:rsid w:val="003C6C39"/>
    <w:rsid w:val="00426C6F"/>
    <w:rsid w:val="00426E42"/>
    <w:rsid w:val="00433D5B"/>
    <w:rsid w:val="0046630B"/>
    <w:rsid w:val="00525E2A"/>
    <w:rsid w:val="005361F0"/>
    <w:rsid w:val="005D29EC"/>
    <w:rsid w:val="00615CF8"/>
    <w:rsid w:val="00622689"/>
    <w:rsid w:val="00697D95"/>
    <w:rsid w:val="006B07E6"/>
    <w:rsid w:val="006C6317"/>
    <w:rsid w:val="006E5714"/>
    <w:rsid w:val="00724152"/>
    <w:rsid w:val="00745D72"/>
    <w:rsid w:val="00771D27"/>
    <w:rsid w:val="00790841"/>
    <w:rsid w:val="007C7F63"/>
    <w:rsid w:val="008179BE"/>
    <w:rsid w:val="00831CF7"/>
    <w:rsid w:val="008635F5"/>
    <w:rsid w:val="00885586"/>
    <w:rsid w:val="008A3D38"/>
    <w:rsid w:val="008D5EC3"/>
    <w:rsid w:val="008E6B04"/>
    <w:rsid w:val="008F35F2"/>
    <w:rsid w:val="008F3AEA"/>
    <w:rsid w:val="00954982"/>
    <w:rsid w:val="00954A3C"/>
    <w:rsid w:val="00984D7A"/>
    <w:rsid w:val="00987539"/>
    <w:rsid w:val="009A6915"/>
    <w:rsid w:val="009C055D"/>
    <w:rsid w:val="009D3E53"/>
    <w:rsid w:val="00A03E97"/>
    <w:rsid w:val="00A042AD"/>
    <w:rsid w:val="00A256F7"/>
    <w:rsid w:val="00A449AE"/>
    <w:rsid w:val="00A449E8"/>
    <w:rsid w:val="00AA4E32"/>
    <w:rsid w:val="00AE42E9"/>
    <w:rsid w:val="00B147BC"/>
    <w:rsid w:val="00B3303E"/>
    <w:rsid w:val="00B6528B"/>
    <w:rsid w:val="00B950F6"/>
    <w:rsid w:val="00BA08A6"/>
    <w:rsid w:val="00BA655C"/>
    <w:rsid w:val="00BD2F8C"/>
    <w:rsid w:val="00C16606"/>
    <w:rsid w:val="00CC69EB"/>
    <w:rsid w:val="00CF448E"/>
    <w:rsid w:val="00D122D6"/>
    <w:rsid w:val="00D77BB7"/>
    <w:rsid w:val="00D82B9D"/>
    <w:rsid w:val="00D8346A"/>
    <w:rsid w:val="00D86D49"/>
    <w:rsid w:val="00DC1F92"/>
    <w:rsid w:val="00DF2636"/>
    <w:rsid w:val="00E35A23"/>
    <w:rsid w:val="00ED480C"/>
    <w:rsid w:val="00ED75D8"/>
    <w:rsid w:val="00EF0C04"/>
    <w:rsid w:val="00F24A0C"/>
    <w:rsid w:val="00F65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B9FCF0"/>
  <w15:chartTrackingRefBased/>
  <w15:docId w15:val="{ACEE5939-2206-4A89-AF07-28575D238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35F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8F35F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rsid w:val="008F35F2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header"/>
    <w:basedOn w:val="a"/>
    <w:link w:val="a5"/>
    <w:uiPriority w:val="99"/>
    <w:unhideWhenUsed/>
    <w:rsid w:val="00E35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35A23"/>
    <w:rPr>
      <w:rFonts w:ascii="等线" w:eastAsia="等线" w:hAnsi="等线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35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35A23"/>
    <w:rPr>
      <w:rFonts w:ascii="等线" w:eastAsia="等线" w:hAnsi="等线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BD2F8C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831CF7"/>
    <w:pPr>
      <w:ind w:firstLineChars="200" w:firstLine="420"/>
    </w:pPr>
  </w:style>
  <w:style w:type="table" w:styleId="aa">
    <w:name w:val="Table Grid"/>
    <w:basedOn w:val="a1"/>
    <w:uiPriority w:val="59"/>
    <w:rsid w:val="00A03E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semiHidden/>
    <w:unhideWhenUsed/>
    <w:rsid w:val="00B95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730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3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涛</dc:creator>
  <cp:keywords/>
  <dc:description/>
  <cp:lastModifiedBy>涛 吴</cp:lastModifiedBy>
  <cp:revision>42</cp:revision>
  <cp:lastPrinted>2022-04-11T08:22:00Z</cp:lastPrinted>
  <dcterms:created xsi:type="dcterms:W3CDTF">2021-04-15T02:29:00Z</dcterms:created>
  <dcterms:modified xsi:type="dcterms:W3CDTF">2024-06-12T00:58:00Z</dcterms:modified>
</cp:coreProperties>
</file>