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116C" w14:textId="77777777" w:rsidR="00C748DD" w:rsidRPr="005334F7" w:rsidRDefault="00C748DD" w:rsidP="00C748DD">
      <w:pPr>
        <w:pStyle w:val="a7"/>
        <w:spacing w:before="55"/>
        <w:ind w:left="131"/>
      </w:pPr>
      <w:r w:rsidRPr="005334F7">
        <w:rPr>
          <w:spacing w:val="-27"/>
        </w:rPr>
        <w:t xml:space="preserve">附件 </w:t>
      </w:r>
      <w:r w:rsidRPr="005334F7">
        <w:rPr>
          <w:spacing w:val="-10"/>
        </w:rPr>
        <w:t>1：</w:t>
      </w:r>
    </w:p>
    <w:p w14:paraId="438E5252" w14:textId="77777777" w:rsidR="00C748DD" w:rsidRPr="005334F7" w:rsidRDefault="00C748DD" w:rsidP="00C748DD">
      <w:pPr>
        <w:pStyle w:val="a7"/>
        <w:spacing w:before="2"/>
        <w:rPr>
          <w:sz w:val="49"/>
        </w:rPr>
      </w:pPr>
      <w:r w:rsidRPr="005334F7">
        <w:br w:type="column"/>
      </w:r>
    </w:p>
    <w:p w14:paraId="45F8F7D1" w14:textId="77777777" w:rsidR="00C748DD" w:rsidRPr="005334F7" w:rsidRDefault="00C748DD" w:rsidP="00C748DD">
      <w:pPr>
        <w:ind w:left="-31"/>
        <w:rPr>
          <w:rFonts w:ascii="方正大标宋简体" w:eastAsia="方正大标宋简体" w:hAnsi="黑体"/>
          <w:bCs/>
          <w:sz w:val="36"/>
          <w:szCs w:val="36"/>
        </w:rPr>
      </w:pPr>
      <w:r w:rsidRPr="005334F7">
        <w:rPr>
          <w:rFonts w:ascii="方正大标宋简体" w:eastAsia="方正大标宋简体" w:hAnsi="黑体" w:hint="eastAsia"/>
          <w:bCs/>
          <w:sz w:val="36"/>
          <w:szCs w:val="36"/>
        </w:rPr>
        <w:t>纺织产业</w:t>
      </w:r>
      <w:proofErr w:type="gramStart"/>
      <w:r w:rsidRPr="005334F7">
        <w:rPr>
          <w:rFonts w:ascii="方正大标宋简体" w:eastAsia="方正大标宋简体" w:hAnsi="黑体" w:hint="eastAsia"/>
          <w:bCs/>
          <w:sz w:val="36"/>
          <w:szCs w:val="36"/>
        </w:rPr>
        <w:t>集群试点</w:t>
      </w:r>
      <w:proofErr w:type="gramEnd"/>
      <w:r w:rsidRPr="005334F7">
        <w:rPr>
          <w:rFonts w:ascii="方正大标宋简体" w:eastAsia="方正大标宋简体" w:hAnsi="黑体" w:hint="eastAsia"/>
          <w:bCs/>
          <w:sz w:val="36"/>
          <w:szCs w:val="36"/>
        </w:rPr>
        <w:t>地区自查报告内容</w:t>
      </w:r>
    </w:p>
    <w:p w14:paraId="7B47F992" w14:textId="77777777" w:rsidR="00C748DD" w:rsidRPr="005334F7" w:rsidRDefault="00C748DD" w:rsidP="00C748DD">
      <w:pPr>
        <w:rPr>
          <w:sz w:val="40"/>
        </w:rPr>
        <w:sectPr w:rsidR="00C748DD" w:rsidRPr="005334F7" w:rsidSect="00C748DD">
          <w:footerReference w:type="even" r:id="rId7"/>
          <w:footerReference w:type="default" r:id="rId8"/>
          <w:pgSz w:w="11910" w:h="16840"/>
          <w:pgMar w:top="1580" w:right="1260" w:bottom="1680" w:left="1400" w:header="720" w:footer="720" w:gutter="0"/>
          <w:cols w:num="2" w:space="720" w:equalWidth="0">
            <w:col w:w="1332" w:space="40"/>
            <w:col w:w="7878"/>
          </w:cols>
        </w:sectPr>
      </w:pPr>
    </w:p>
    <w:p w14:paraId="133E3E6B" w14:textId="77777777" w:rsidR="00C748DD" w:rsidRPr="005334F7" w:rsidRDefault="00C748DD" w:rsidP="00C748DD">
      <w:pPr>
        <w:pStyle w:val="a7"/>
        <w:spacing w:before="11"/>
        <w:rPr>
          <w:b/>
          <w:sz w:val="8"/>
        </w:rPr>
      </w:pPr>
    </w:p>
    <w:p w14:paraId="55ED4365" w14:textId="1A62F821" w:rsidR="00C748DD" w:rsidRPr="005334F7" w:rsidRDefault="00C748DD" w:rsidP="007F6E15">
      <w:pPr>
        <w:spacing w:before="58" w:line="324" w:lineRule="auto"/>
        <w:ind w:left="131" w:right="273" w:firstLine="599"/>
        <w:jc w:val="both"/>
        <w:rPr>
          <w:sz w:val="30"/>
        </w:rPr>
      </w:pPr>
      <w:r w:rsidRPr="005334F7">
        <w:rPr>
          <w:sz w:val="30"/>
        </w:rPr>
        <w:t>自查报告主要总结</w:t>
      </w:r>
      <w:r w:rsidR="00F7306B" w:rsidRPr="005334F7">
        <w:rPr>
          <w:rFonts w:hint="eastAsia"/>
          <w:sz w:val="30"/>
        </w:rPr>
        <w:t>2</w:t>
      </w:r>
      <w:r w:rsidR="00F7306B" w:rsidRPr="005334F7">
        <w:rPr>
          <w:sz w:val="30"/>
        </w:rPr>
        <w:t>019</w:t>
      </w:r>
      <w:r w:rsidR="00F7306B" w:rsidRPr="005334F7">
        <w:rPr>
          <w:rFonts w:hint="eastAsia"/>
          <w:sz w:val="30"/>
        </w:rPr>
        <w:t>-</w:t>
      </w:r>
      <w:r w:rsidR="00F7306B" w:rsidRPr="005334F7">
        <w:rPr>
          <w:sz w:val="30"/>
        </w:rPr>
        <w:t>2021</w:t>
      </w:r>
      <w:r w:rsidR="00F7306B" w:rsidRPr="005334F7">
        <w:rPr>
          <w:rFonts w:hint="eastAsia"/>
          <w:sz w:val="30"/>
        </w:rPr>
        <w:t>年</w:t>
      </w:r>
      <w:r w:rsidRPr="005334F7">
        <w:rPr>
          <w:sz w:val="30"/>
        </w:rPr>
        <w:t>三年来的发展变化情况，</w:t>
      </w:r>
      <w:proofErr w:type="gramStart"/>
      <w:r w:rsidRPr="005334F7">
        <w:rPr>
          <w:sz w:val="30"/>
        </w:rPr>
        <w:t>不</w:t>
      </w:r>
      <w:proofErr w:type="gramEnd"/>
      <w:r w:rsidRPr="005334F7">
        <w:rPr>
          <w:sz w:val="30"/>
        </w:rPr>
        <w:t>追述更长时间的情况。</w:t>
      </w:r>
    </w:p>
    <w:p w14:paraId="2F4CEFC6" w14:textId="77777777" w:rsidR="004C3126" w:rsidRPr="005334F7" w:rsidRDefault="00C748DD" w:rsidP="004C3126">
      <w:pPr>
        <w:spacing w:before="5" w:line="324" w:lineRule="auto"/>
        <w:ind w:left="131" w:right="274" w:firstLine="599"/>
        <w:jc w:val="both"/>
        <w:rPr>
          <w:sz w:val="30"/>
        </w:rPr>
      </w:pPr>
      <w:r w:rsidRPr="005334F7">
        <w:rPr>
          <w:spacing w:val="-13"/>
          <w:sz w:val="30"/>
        </w:rPr>
        <w:t>一、本地区纺织产业发展规划、鼓励政策等的制定、执行及取得</w:t>
      </w:r>
      <w:r w:rsidRPr="005334F7">
        <w:rPr>
          <w:sz w:val="30"/>
        </w:rPr>
        <w:t>的成效情况（请</w:t>
      </w:r>
      <w:proofErr w:type="gramStart"/>
      <w:r w:rsidRPr="005334F7">
        <w:rPr>
          <w:sz w:val="30"/>
        </w:rPr>
        <w:t>附具体</w:t>
      </w:r>
      <w:proofErr w:type="gramEnd"/>
      <w:r w:rsidRPr="005334F7">
        <w:rPr>
          <w:sz w:val="30"/>
        </w:rPr>
        <w:t>文件及本地区纺织行业发展规划</w:t>
      </w:r>
      <w:r w:rsidR="004C3126">
        <w:rPr>
          <w:rFonts w:hint="eastAsia"/>
          <w:spacing w:val="-149"/>
          <w:sz w:val="30"/>
        </w:rPr>
        <w:t xml:space="preserve">） </w:t>
      </w:r>
      <w:r w:rsidR="004C3126">
        <w:rPr>
          <w:spacing w:val="-149"/>
          <w:sz w:val="30"/>
        </w:rPr>
        <w:t xml:space="preserve">   </w:t>
      </w:r>
      <w:r w:rsidR="004C3126" w:rsidRPr="005334F7">
        <w:rPr>
          <w:spacing w:val="-152"/>
          <w:sz w:val="30"/>
        </w:rPr>
        <w:t>）</w:t>
      </w:r>
      <w:r w:rsidR="004C3126">
        <w:rPr>
          <w:rFonts w:hint="eastAsia"/>
          <w:sz w:val="30"/>
        </w:rPr>
        <w:t xml:space="preserve"> </w:t>
      </w:r>
      <w:r w:rsidR="004C3126">
        <w:rPr>
          <w:sz w:val="30"/>
        </w:rPr>
        <w:t xml:space="preserve"> </w:t>
      </w:r>
      <w:r w:rsidR="004C3126">
        <w:rPr>
          <w:rFonts w:hint="eastAsia"/>
          <w:sz w:val="30"/>
        </w:rPr>
        <w:t>。</w:t>
      </w:r>
    </w:p>
    <w:p w14:paraId="3C5A2439" w14:textId="35975207" w:rsidR="00C748DD" w:rsidRPr="005334F7" w:rsidRDefault="00C748DD" w:rsidP="004C3126">
      <w:pPr>
        <w:spacing w:before="1" w:line="324" w:lineRule="auto"/>
        <w:ind w:left="131" w:right="264" w:firstLine="575"/>
        <w:jc w:val="both"/>
        <w:rPr>
          <w:sz w:val="30"/>
        </w:rPr>
      </w:pPr>
      <w:r w:rsidRPr="005334F7">
        <w:rPr>
          <w:spacing w:val="-14"/>
          <w:sz w:val="30"/>
        </w:rPr>
        <w:t>二、建设公共服务平台，开展公共服务方面的情况。主要体现在</w:t>
      </w:r>
      <w:r w:rsidRPr="005334F7">
        <w:rPr>
          <w:spacing w:val="3"/>
          <w:sz w:val="30"/>
        </w:rPr>
        <w:t>以研发设计，质量检测，人员培训，信息化，电子商务和现代物流服务五大支柱为主的产业创新公共平台建设情况以及取得的效果。同时在加强企业社会责任建设、知识产权保护、品牌培育、融资服务等方面所做出的努力。</w:t>
      </w:r>
    </w:p>
    <w:p w14:paraId="692C722D" w14:textId="4401D938" w:rsidR="00C748DD" w:rsidRPr="005334F7" w:rsidRDefault="00C748DD" w:rsidP="007F6E15">
      <w:pPr>
        <w:spacing w:before="5" w:line="324" w:lineRule="auto"/>
        <w:ind w:left="131" w:right="135" w:firstLine="575"/>
        <w:jc w:val="both"/>
        <w:rPr>
          <w:sz w:val="30"/>
        </w:rPr>
      </w:pPr>
      <w:r w:rsidRPr="005334F7">
        <w:rPr>
          <w:spacing w:val="-1"/>
          <w:sz w:val="30"/>
        </w:rPr>
        <w:t>三、产业转型升级情况。可从三年来整个地区产品品种、品牌、</w:t>
      </w:r>
      <w:r w:rsidRPr="005334F7">
        <w:rPr>
          <w:spacing w:val="4"/>
          <w:sz w:val="30"/>
        </w:rPr>
        <w:t>品质的提升；企业信息化、数字化两化深度融合的提高；设备智能化、科技创新水平的进步；企业文化、人才培养的建设；绿色循环经济、</w:t>
      </w:r>
      <w:r w:rsidRPr="007F6E15">
        <w:rPr>
          <w:spacing w:val="-6"/>
          <w:sz w:val="30"/>
        </w:rPr>
        <w:t>社会责任的落实等方面进行总结（要有实例说明，避免空洞词汇</w:t>
      </w:r>
      <w:r w:rsidR="007F6E15">
        <w:rPr>
          <w:rFonts w:hint="eastAsia"/>
          <w:spacing w:val="-6"/>
          <w:sz w:val="30"/>
        </w:rPr>
        <w:t>）。</w:t>
      </w:r>
    </w:p>
    <w:p w14:paraId="69250F86" w14:textId="6E1D3F23" w:rsidR="00C748DD" w:rsidRPr="005334F7" w:rsidRDefault="00C748DD" w:rsidP="007F6E15">
      <w:pPr>
        <w:spacing w:before="5" w:line="324" w:lineRule="auto"/>
        <w:ind w:left="131" w:right="274" w:firstLine="599"/>
        <w:jc w:val="both"/>
        <w:rPr>
          <w:sz w:val="30"/>
        </w:rPr>
      </w:pPr>
      <w:r w:rsidRPr="005334F7">
        <w:rPr>
          <w:spacing w:val="3"/>
          <w:sz w:val="30"/>
        </w:rPr>
        <w:t>四、开展节能降耗、减排治污、绿色生产的情况。园区、企业</w:t>
      </w:r>
      <w:r w:rsidRPr="005334F7">
        <w:rPr>
          <w:spacing w:val="4"/>
          <w:sz w:val="30"/>
        </w:rPr>
        <w:t>的排污方式以及能否达到各项排放标准要求（</w:t>
      </w:r>
      <w:r w:rsidRPr="005334F7">
        <w:rPr>
          <w:spacing w:val="3"/>
          <w:sz w:val="30"/>
        </w:rPr>
        <w:t>要有本地环保部门对纺织产业环保工作的评价</w:t>
      </w:r>
      <w:r w:rsidRPr="005334F7">
        <w:rPr>
          <w:spacing w:val="-152"/>
          <w:sz w:val="30"/>
        </w:rPr>
        <w:t>）</w:t>
      </w:r>
      <w:r w:rsidR="00A7355D">
        <w:rPr>
          <w:rFonts w:hint="eastAsia"/>
          <w:sz w:val="30"/>
        </w:rPr>
        <w:t xml:space="preserve"> </w:t>
      </w:r>
      <w:r w:rsidR="00A7355D">
        <w:rPr>
          <w:sz w:val="30"/>
        </w:rPr>
        <w:t xml:space="preserve"> </w:t>
      </w:r>
      <w:r w:rsidR="00A7355D">
        <w:rPr>
          <w:rFonts w:hint="eastAsia"/>
          <w:sz w:val="30"/>
        </w:rPr>
        <w:t>。</w:t>
      </w:r>
    </w:p>
    <w:p w14:paraId="1404B67B" w14:textId="77777777" w:rsidR="00A7355D" w:rsidRDefault="00C748DD" w:rsidP="007F6E15">
      <w:pPr>
        <w:spacing w:before="3" w:line="326" w:lineRule="auto"/>
        <w:ind w:left="707" w:right="4036"/>
        <w:jc w:val="both"/>
        <w:rPr>
          <w:sz w:val="30"/>
        </w:rPr>
      </w:pPr>
      <w:r w:rsidRPr="005334F7">
        <w:rPr>
          <w:sz w:val="30"/>
        </w:rPr>
        <w:t xml:space="preserve">五、本地区行业统计工作情况。 </w:t>
      </w:r>
    </w:p>
    <w:p w14:paraId="4DD16617" w14:textId="6AFD5722" w:rsidR="00C748DD" w:rsidRPr="005334F7" w:rsidRDefault="00C748DD" w:rsidP="007F6E15">
      <w:pPr>
        <w:spacing w:before="3" w:line="326" w:lineRule="auto"/>
        <w:ind w:left="707" w:right="4036"/>
        <w:jc w:val="both"/>
        <w:rPr>
          <w:sz w:val="30"/>
        </w:rPr>
      </w:pPr>
      <w:r w:rsidRPr="005334F7">
        <w:rPr>
          <w:spacing w:val="-2"/>
          <w:sz w:val="30"/>
        </w:rPr>
        <w:t>六、企业社会责任工作普及情况。</w:t>
      </w:r>
    </w:p>
    <w:p w14:paraId="75465519" w14:textId="77777777" w:rsidR="00C748DD" w:rsidRPr="005334F7" w:rsidRDefault="00C748DD" w:rsidP="007F6E15">
      <w:pPr>
        <w:spacing w:line="381" w:lineRule="exact"/>
        <w:ind w:left="707"/>
        <w:jc w:val="both"/>
        <w:rPr>
          <w:sz w:val="30"/>
        </w:rPr>
      </w:pPr>
      <w:r w:rsidRPr="005334F7">
        <w:rPr>
          <w:sz w:val="30"/>
        </w:rPr>
        <w:t>七、协会组织建设及发挥作用情况。</w:t>
      </w:r>
    </w:p>
    <w:p w14:paraId="0FB04200" w14:textId="67A118A2" w:rsidR="00A7355D" w:rsidRPr="00A7355D" w:rsidRDefault="00C748DD" w:rsidP="00A7355D">
      <w:pPr>
        <w:spacing w:before="134" w:line="324" w:lineRule="auto"/>
        <w:ind w:left="731" w:right="2061"/>
        <w:jc w:val="both"/>
        <w:rPr>
          <w:sz w:val="30"/>
        </w:rPr>
      </w:pPr>
      <w:r w:rsidRPr="005334F7">
        <w:rPr>
          <w:sz w:val="30"/>
        </w:rPr>
        <w:t>八、本地集群发展存在的主要问题（请举实例</w:t>
      </w:r>
      <w:r w:rsidR="00A7355D">
        <w:rPr>
          <w:rFonts w:hint="eastAsia"/>
          <w:sz w:val="30"/>
        </w:rPr>
        <w:t>）。</w:t>
      </w:r>
    </w:p>
    <w:p w14:paraId="78282782" w14:textId="65337167" w:rsidR="00D436FC" w:rsidRPr="00A7355D" w:rsidRDefault="00C748DD" w:rsidP="000B7E6B">
      <w:pPr>
        <w:spacing w:line="381" w:lineRule="exact"/>
        <w:ind w:left="707"/>
        <w:jc w:val="both"/>
        <w:rPr>
          <w:sz w:val="32"/>
          <w:szCs w:val="32"/>
        </w:rPr>
      </w:pPr>
      <w:r w:rsidRPr="005334F7">
        <w:rPr>
          <w:sz w:val="30"/>
        </w:rPr>
        <w:t>九、对集群试点共建工作的意见、建议。</w:t>
      </w:r>
      <w:r w:rsidRPr="00A7355D">
        <w:rPr>
          <w:rFonts w:hint="eastAsia"/>
          <w:sz w:val="30"/>
          <w:szCs w:val="30"/>
        </w:rPr>
        <w:t xml:space="preserve"> </w:t>
      </w:r>
    </w:p>
    <w:sectPr w:rsidR="00D436FC" w:rsidRPr="00A7355D" w:rsidSect="000B7E6B">
      <w:type w:val="continuous"/>
      <w:pgSz w:w="11910" w:h="16840"/>
      <w:pgMar w:top="1580" w:right="1260" w:bottom="16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D106" w14:textId="77777777" w:rsidR="004E6B3C" w:rsidRDefault="004E6B3C" w:rsidP="00D436FC">
      <w:r>
        <w:separator/>
      </w:r>
    </w:p>
  </w:endnote>
  <w:endnote w:type="continuationSeparator" w:id="0">
    <w:p w14:paraId="230B34A2" w14:textId="77777777" w:rsidR="004E6B3C" w:rsidRDefault="004E6B3C" w:rsidP="00D4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4AD0" w14:textId="77777777" w:rsidR="00D436FC" w:rsidRDefault="00D436FC">
    <w:pPr>
      <w:pStyle w:val="a7"/>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52462EF4" wp14:editId="698428F2">
              <wp:simplePos x="0" y="0"/>
              <wp:positionH relativeFrom="page">
                <wp:posOffset>971550</wp:posOffset>
              </wp:positionH>
              <wp:positionV relativeFrom="page">
                <wp:posOffset>9616440</wp:posOffset>
              </wp:positionV>
              <wp:extent cx="624840" cy="22288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624840" cy="222885"/>
                      </a:xfrm>
                      <a:prstGeom prst="rect">
                        <a:avLst/>
                      </a:prstGeom>
                      <a:noFill/>
                      <a:ln w="9525">
                        <a:noFill/>
                      </a:ln>
                    </wps:spPr>
                    <wps:txbx>
                      <w:txbxContent>
                        <w:p w14:paraId="58B7CE75" w14:textId="77777777" w:rsidR="00D436FC" w:rsidRDefault="00D436FC">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w:pict>
            <v:shapetype w14:anchorId="52462EF4" id="_x0000_t202" coordsize="21600,21600" o:spt="202" path="m,l,21600r21600,l21600,xe">
              <v:stroke joinstyle="miter"/>
              <v:path gradientshapeok="t" o:connecttype="rect"/>
            </v:shapetype>
            <v:shape id="文本框 2" o:spid="_x0000_s1027" type="#_x0000_t202" style="position:absolute;margin-left:76.5pt;margin-top:757.2pt;width:49.2pt;height:17.5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" filled="f" stroked="f">
              <v:textbox inset="0,0,0,0">
                <w:txbxContent>
                  <w:p w14:paraId="58B7CE75" w14:textId="77777777" w:rsidR="00D436FC" w:rsidRDefault="00D436FC">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24B" w14:textId="77777777" w:rsidR="00D436FC" w:rsidRDefault="00D436FC">
    <w:pPr>
      <w:pStyle w:val="a7"/>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0E23B1BF" wp14:editId="0A669A19">
              <wp:simplePos x="0" y="0"/>
              <wp:positionH relativeFrom="page">
                <wp:posOffset>5872480</wp:posOffset>
              </wp:positionH>
              <wp:positionV relativeFrom="page">
                <wp:posOffset>9602470</wp:posOffset>
              </wp:positionV>
              <wp:extent cx="624840" cy="22288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624840" cy="222885"/>
                      </a:xfrm>
                      <a:prstGeom prst="rect">
                        <a:avLst/>
                      </a:prstGeom>
                      <a:noFill/>
                      <a:ln w="9525">
                        <a:noFill/>
                      </a:ln>
                    </wps:spPr>
                    <wps:txbx>
                      <w:txbxContent>
                        <w:p w14:paraId="06470BF0" w14:textId="28A2061D" w:rsidR="00D436FC" w:rsidRDefault="00D436FC">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sidR="002D0551">
                            <w:rPr>
                              <w:rFonts w:ascii="Times New Roman" w:hAnsi="Times New Roman"/>
                              <w:noProof/>
                              <w:sz w:val="28"/>
                            </w:rPr>
                            <w:t>8</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w:pict>
            <v:shapetype w14:anchorId="0E23B1BF" id="_x0000_t202" coordsize="21600,21600" o:spt="202" path="m,l,21600r21600,l21600,xe">
              <v:stroke joinstyle="miter"/>
              <v:path gradientshapeok="t" o:connecttype="rect"/>
            </v:shapetype>
            <v:shape id="文本框 1" o:spid="_x0000_s1028" type="#_x0000_t202" style="position:absolute;margin-left:462.4pt;margin-top:756.1pt;width:49.2pt;height:17.5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" filled="f" stroked="f">
              <v:textbox inset="0,0,0,0">
                <w:txbxContent>
                  <w:p w14:paraId="06470BF0" w14:textId="28A2061D" w:rsidR="00D436FC" w:rsidRDefault="00D436FC">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sidR="002D0551">
                      <w:rPr>
                        <w:rFonts w:ascii="Times New Roman" w:hAnsi="Times New Roman"/>
                        <w:noProof/>
                        <w:sz w:val="28"/>
                      </w:rPr>
                      <w:t>8</w:t>
                    </w:r>
                    <w:r>
                      <w:fldChar w:fldCharType="end"/>
                    </w:r>
                    <w:r>
                      <w:rPr>
                        <w:rFonts w:ascii="Times New Roman" w:hAnsi="Times New Roman"/>
                        <w:sz w:val="28"/>
                      </w:rPr>
                      <w:t xml:space="preserve"> </w:t>
                    </w:r>
                    <w:r>
                      <w:rPr>
                        <w:rFonts w:ascii="宋体" w:hAnsi="宋体"/>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091A" w14:textId="77777777" w:rsidR="004E6B3C" w:rsidRDefault="004E6B3C" w:rsidP="00D436FC">
      <w:r>
        <w:separator/>
      </w:r>
    </w:p>
  </w:footnote>
  <w:footnote w:type="continuationSeparator" w:id="0">
    <w:p w14:paraId="1D4E170B" w14:textId="77777777" w:rsidR="004E6B3C" w:rsidRDefault="004E6B3C" w:rsidP="00D4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131" w:hanging="322"/>
      </w:pPr>
      <w:rPr>
        <w:rFonts w:ascii="仿宋" w:eastAsia="仿宋" w:hAnsi="仿宋" w:cs="仿宋" w:hint="default"/>
        <w:spacing w:val="1"/>
        <w:w w:val="99"/>
        <w:sz w:val="30"/>
        <w:szCs w:val="30"/>
        <w:lang w:val="zh-CN" w:eastAsia="zh-CN" w:bidi="zh-CN"/>
      </w:rPr>
    </w:lvl>
    <w:lvl w:ilvl="1">
      <w:start w:val="2"/>
      <w:numFmt w:val="decimal"/>
      <w:lvlText w:val="%2."/>
      <w:lvlJc w:val="left"/>
      <w:pPr>
        <w:ind w:left="1444" w:hanging="327"/>
      </w:pPr>
      <w:rPr>
        <w:rFonts w:ascii="仿宋" w:eastAsia="仿宋" w:hAnsi="仿宋" w:cs="仿宋" w:hint="default"/>
        <w:spacing w:val="-2"/>
        <w:w w:val="99"/>
        <w:sz w:val="30"/>
        <w:szCs w:val="30"/>
        <w:lang w:val="zh-CN" w:eastAsia="zh-CN" w:bidi="zh-CN"/>
      </w:rPr>
    </w:lvl>
    <w:lvl w:ilvl="2">
      <w:numFmt w:val="bullet"/>
      <w:lvlText w:val="•"/>
      <w:lvlJc w:val="left"/>
      <w:pPr>
        <w:ind w:left="2307" w:hanging="327"/>
      </w:pPr>
      <w:rPr>
        <w:rFonts w:hint="default"/>
        <w:lang w:val="zh-CN" w:eastAsia="zh-CN" w:bidi="zh-CN"/>
      </w:rPr>
    </w:lvl>
    <w:lvl w:ilvl="3">
      <w:numFmt w:val="bullet"/>
      <w:lvlText w:val="•"/>
      <w:lvlJc w:val="left"/>
      <w:pPr>
        <w:ind w:left="3174" w:hanging="327"/>
      </w:pPr>
      <w:rPr>
        <w:rFonts w:hint="default"/>
        <w:lang w:val="zh-CN" w:eastAsia="zh-CN" w:bidi="zh-CN"/>
      </w:rPr>
    </w:lvl>
    <w:lvl w:ilvl="4">
      <w:numFmt w:val="bullet"/>
      <w:lvlText w:val="•"/>
      <w:lvlJc w:val="left"/>
      <w:pPr>
        <w:ind w:left="4042" w:hanging="327"/>
      </w:pPr>
      <w:rPr>
        <w:rFonts w:hint="default"/>
        <w:lang w:val="zh-CN" w:eastAsia="zh-CN" w:bidi="zh-CN"/>
      </w:rPr>
    </w:lvl>
    <w:lvl w:ilvl="5">
      <w:numFmt w:val="bullet"/>
      <w:lvlText w:val="•"/>
      <w:lvlJc w:val="left"/>
      <w:pPr>
        <w:ind w:left="4909" w:hanging="327"/>
      </w:pPr>
      <w:rPr>
        <w:rFonts w:hint="default"/>
        <w:lang w:val="zh-CN" w:eastAsia="zh-CN" w:bidi="zh-CN"/>
      </w:rPr>
    </w:lvl>
    <w:lvl w:ilvl="6">
      <w:numFmt w:val="bullet"/>
      <w:lvlText w:val="•"/>
      <w:lvlJc w:val="left"/>
      <w:pPr>
        <w:ind w:left="5776" w:hanging="327"/>
      </w:pPr>
      <w:rPr>
        <w:rFonts w:hint="default"/>
        <w:lang w:val="zh-CN" w:eastAsia="zh-CN" w:bidi="zh-CN"/>
      </w:rPr>
    </w:lvl>
    <w:lvl w:ilvl="7">
      <w:numFmt w:val="bullet"/>
      <w:lvlText w:val="•"/>
      <w:lvlJc w:val="left"/>
      <w:pPr>
        <w:ind w:left="6644" w:hanging="327"/>
      </w:pPr>
      <w:rPr>
        <w:rFonts w:hint="default"/>
        <w:lang w:val="zh-CN" w:eastAsia="zh-CN" w:bidi="zh-CN"/>
      </w:rPr>
    </w:lvl>
    <w:lvl w:ilvl="8">
      <w:numFmt w:val="bullet"/>
      <w:lvlText w:val="•"/>
      <w:lvlJc w:val="left"/>
      <w:pPr>
        <w:ind w:left="7511" w:hanging="32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B4"/>
    <w:rsid w:val="000110FC"/>
    <w:rsid w:val="00020F9F"/>
    <w:rsid w:val="00077E0A"/>
    <w:rsid w:val="000B7E6B"/>
    <w:rsid w:val="000C7E38"/>
    <w:rsid w:val="00113784"/>
    <w:rsid w:val="00140EE1"/>
    <w:rsid w:val="00162B77"/>
    <w:rsid w:val="002942FE"/>
    <w:rsid w:val="00294AEB"/>
    <w:rsid w:val="002D0551"/>
    <w:rsid w:val="002F0083"/>
    <w:rsid w:val="002F1833"/>
    <w:rsid w:val="00307B65"/>
    <w:rsid w:val="00324BAC"/>
    <w:rsid w:val="003A5923"/>
    <w:rsid w:val="003E6A88"/>
    <w:rsid w:val="003F6473"/>
    <w:rsid w:val="00480E11"/>
    <w:rsid w:val="00483FB4"/>
    <w:rsid w:val="004C3126"/>
    <w:rsid w:val="004E6B3C"/>
    <w:rsid w:val="00504656"/>
    <w:rsid w:val="0051097A"/>
    <w:rsid w:val="005334F7"/>
    <w:rsid w:val="005502DC"/>
    <w:rsid w:val="005A12F5"/>
    <w:rsid w:val="005B3370"/>
    <w:rsid w:val="005E5E38"/>
    <w:rsid w:val="00683A67"/>
    <w:rsid w:val="006977A3"/>
    <w:rsid w:val="00700529"/>
    <w:rsid w:val="0071067E"/>
    <w:rsid w:val="007F6E15"/>
    <w:rsid w:val="00827900"/>
    <w:rsid w:val="008A03E2"/>
    <w:rsid w:val="008C4002"/>
    <w:rsid w:val="00901BC3"/>
    <w:rsid w:val="00A712E6"/>
    <w:rsid w:val="00A7355D"/>
    <w:rsid w:val="00B45AAE"/>
    <w:rsid w:val="00B64BBD"/>
    <w:rsid w:val="00B7746A"/>
    <w:rsid w:val="00BA7676"/>
    <w:rsid w:val="00C748DD"/>
    <w:rsid w:val="00C87605"/>
    <w:rsid w:val="00CB4E5C"/>
    <w:rsid w:val="00CF0718"/>
    <w:rsid w:val="00D172D1"/>
    <w:rsid w:val="00D17530"/>
    <w:rsid w:val="00D436FC"/>
    <w:rsid w:val="00D83BEC"/>
    <w:rsid w:val="00DB23B2"/>
    <w:rsid w:val="00DE5FDB"/>
    <w:rsid w:val="00E578E0"/>
    <w:rsid w:val="00E74916"/>
    <w:rsid w:val="00E75ED1"/>
    <w:rsid w:val="00ED2A96"/>
    <w:rsid w:val="00F3178B"/>
    <w:rsid w:val="00F7306B"/>
    <w:rsid w:val="00F93705"/>
    <w:rsid w:val="00F93B5B"/>
    <w:rsid w:val="00FC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2256F"/>
  <w15:chartTrackingRefBased/>
  <w15:docId w15:val="{20E25039-0FA0-4D06-9F64-53C83050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436FC"/>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6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6FC"/>
    <w:rPr>
      <w:sz w:val="18"/>
      <w:szCs w:val="18"/>
    </w:rPr>
  </w:style>
  <w:style w:type="paragraph" w:styleId="a5">
    <w:name w:val="footer"/>
    <w:basedOn w:val="a"/>
    <w:link w:val="a6"/>
    <w:uiPriority w:val="99"/>
    <w:unhideWhenUsed/>
    <w:qFormat/>
    <w:rsid w:val="00D436FC"/>
    <w:pPr>
      <w:tabs>
        <w:tab w:val="center" w:pos="4153"/>
        <w:tab w:val="right" w:pos="8306"/>
      </w:tabs>
      <w:snapToGrid w:val="0"/>
    </w:pPr>
    <w:rPr>
      <w:sz w:val="18"/>
      <w:szCs w:val="18"/>
    </w:rPr>
  </w:style>
  <w:style w:type="character" w:customStyle="1" w:styleId="a6">
    <w:name w:val="页脚 字符"/>
    <w:basedOn w:val="a0"/>
    <w:link w:val="a5"/>
    <w:uiPriority w:val="99"/>
    <w:qFormat/>
    <w:rsid w:val="00D436FC"/>
    <w:rPr>
      <w:sz w:val="18"/>
      <w:szCs w:val="18"/>
    </w:rPr>
  </w:style>
  <w:style w:type="paragraph" w:styleId="a7">
    <w:name w:val="Body Text"/>
    <w:basedOn w:val="a"/>
    <w:link w:val="a8"/>
    <w:uiPriority w:val="1"/>
    <w:qFormat/>
    <w:rsid w:val="00D436FC"/>
    <w:rPr>
      <w:sz w:val="32"/>
      <w:szCs w:val="32"/>
    </w:rPr>
  </w:style>
  <w:style w:type="character" w:customStyle="1" w:styleId="a8">
    <w:name w:val="正文文本 字符"/>
    <w:basedOn w:val="a0"/>
    <w:link w:val="a7"/>
    <w:uiPriority w:val="1"/>
    <w:rsid w:val="00D436FC"/>
    <w:rPr>
      <w:rFonts w:ascii="仿宋" w:eastAsia="仿宋" w:hAnsi="仿宋" w:cs="仿宋"/>
      <w:kern w:val="0"/>
      <w:sz w:val="32"/>
      <w:szCs w:val="32"/>
      <w:lang w:val="zh-CN" w:bidi="zh-CN"/>
    </w:rPr>
  </w:style>
  <w:style w:type="character" w:styleId="a9">
    <w:name w:val="Hyperlink"/>
    <w:basedOn w:val="a0"/>
    <w:rsid w:val="00D436FC"/>
    <w:rPr>
      <w:color w:val="0563C1" w:themeColor="hyperlink"/>
      <w:u w:val="single"/>
    </w:rPr>
  </w:style>
  <w:style w:type="paragraph" w:styleId="aa">
    <w:name w:val="List Paragraph"/>
    <w:basedOn w:val="a"/>
    <w:uiPriority w:val="1"/>
    <w:qFormat/>
    <w:rsid w:val="00D436FC"/>
    <w:pPr>
      <w:ind w:left="131" w:firstLine="599"/>
    </w:pPr>
  </w:style>
  <w:style w:type="character" w:styleId="ab">
    <w:name w:val="page number"/>
    <w:basedOn w:val="a0"/>
    <w:uiPriority w:val="99"/>
    <w:qFormat/>
    <w:rsid w:val="0053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tingting</dc:creator>
  <cp:keywords/>
  <dc:description/>
  <cp:lastModifiedBy>王 昕彤</cp:lastModifiedBy>
  <cp:revision>15</cp:revision>
  <cp:lastPrinted>2022-02-22T03:14:00Z</cp:lastPrinted>
  <dcterms:created xsi:type="dcterms:W3CDTF">2022-02-18T09:19:00Z</dcterms:created>
  <dcterms:modified xsi:type="dcterms:W3CDTF">2022-02-22T03:43:00Z</dcterms:modified>
</cp:coreProperties>
</file>